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22F" w:rsidRDefault="00A542EA">
      <w:pPr>
        <w:pStyle w:val="Heading1"/>
        <w:jc w:val="both"/>
      </w:pPr>
      <w:r>
        <w:t>CICLO successfully completes all international activities!</w:t>
      </w:r>
    </w:p>
    <w:p w:rsidR="00CB222F" w:rsidRDefault="00CB222F">
      <w:pPr>
        <w:shd w:val="clear" w:color="auto" w:fill="FFFFFF"/>
        <w:spacing w:after="0" w:line="276" w:lineRule="auto"/>
        <w:jc w:val="both"/>
      </w:pPr>
    </w:p>
    <w:p w:rsidR="00CB222F" w:rsidRDefault="00A542EA">
      <w:pPr>
        <w:jc w:val="both"/>
      </w:pPr>
      <w:bookmarkStart w:id="0" w:name="_heading=h.gjdgxs" w:colFirst="0" w:colLast="0"/>
      <w:bookmarkEnd w:id="0"/>
      <w:r>
        <w:t xml:space="preserve">The Erasmus+ European project CICLO – Boosting the Circular </w:t>
      </w:r>
      <w:proofErr w:type="spellStart"/>
      <w:r>
        <w:t>eConomy</w:t>
      </w:r>
      <w:proofErr w:type="spellEnd"/>
      <w:r>
        <w:t xml:space="preserve"> skills </w:t>
      </w:r>
      <w:r w:rsidR="009B3C5F">
        <w:t xml:space="preserve">of the EU services </w:t>
      </w:r>
      <w:proofErr w:type="spellStart"/>
      <w:r w:rsidR="009B3C5F">
        <w:t>Labor</w:t>
      </w:r>
      <w:proofErr w:type="spellEnd"/>
      <w:r w:rsidR="009B3C5F">
        <w:t xml:space="preserve"> </w:t>
      </w:r>
      <w:proofErr w:type="spellStart"/>
      <w:r w:rsidR="009B3C5F">
        <w:t>fOrce</w:t>
      </w:r>
      <w:proofErr w:type="spellEnd"/>
      <w:r w:rsidR="009B3C5F">
        <w:t xml:space="preserve"> (</w:t>
      </w:r>
      <w:r>
        <w:t>2019-2021</w:t>
      </w:r>
      <w:r w:rsidR="009B3C5F">
        <w:t>) where</w:t>
      </w:r>
      <w:bookmarkStart w:id="1" w:name="_GoBack"/>
      <w:bookmarkEnd w:id="1"/>
      <w:r w:rsidR="009B3C5F">
        <w:t xml:space="preserve"> Meath Partnership has been involved in</w:t>
      </w:r>
      <w:r>
        <w:t xml:space="preserve">, has successfully completed all their activities. In these two years, CICLO managed to produce 5 results, all to be found on the official website of the project – </w:t>
      </w:r>
      <w:hyperlink r:id="rId8">
        <w:r>
          <w:rPr>
            <w:color w:val="0563C1"/>
            <w:u w:val="single"/>
          </w:rPr>
          <w:t>www.ciclo-project.eu</w:t>
        </w:r>
      </w:hyperlink>
      <w:r>
        <w:t xml:space="preserve"> – and presented below:</w:t>
      </w:r>
    </w:p>
    <w:p w:rsidR="00CB222F" w:rsidRDefault="00CB222F">
      <w:pPr>
        <w:jc w:val="both"/>
      </w:pPr>
    </w:p>
    <w:p w:rsidR="00CB222F" w:rsidRDefault="00A542EA">
      <w:pPr>
        <w:numPr>
          <w:ilvl w:val="0"/>
          <w:numId w:val="1"/>
        </w:numPr>
        <w:pBdr>
          <w:top w:val="nil"/>
          <w:left w:val="nil"/>
          <w:bottom w:val="nil"/>
          <w:right w:val="nil"/>
          <w:between w:val="nil"/>
        </w:pBdr>
        <w:spacing w:after="0" w:line="256" w:lineRule="auto"/>
        <w:jc w:val="both"/>
        <w:rPr>
          <w:color w:val="000000"/>
        </w:rPr>
      </w:pPr>
      <w:bookmarkStart w:id="2" w:name="_heading=h.30j0zll" w:colFirst="0" w:colLast="0"/>
      <w:bookmarkEnd w:id="2"/>
      <w:r>
        <w:rPr>
          <w:b/>
          <w:color w:val="000000"/>
        </w:rPr>
        <w:t>Circular Economy Skills Ecosystem and Methodological Framework (eBook):</w:t>
      </w:r>
      <w:r>
        <w:rPr>
          <w:color w:val="000000"/>
        </w:rPr>
        <w:t xml:space="preserve"> This framework provides an overview of the national and EU state-of-the-art and gap analysis, as well as specific suggestions on the development of the relevant training packages and some good practices on the circular economy. Read it </w:t>
      </w:r>
      <w:hyperlink r:id="rId9">
        <w:r>
          <w:rPr>
            <w:color w:val="0563C1"/>
            <w:u w:val="single"/>
          </w:rPr>
          <w:t>here</w:t>
        </w:r>
      </w:hyperlink>
      <w:r>
        <w:rPr>
          <w:color w:val="000000"/>
        </w:rPr>
        <w:t>.</w:t>
      </w:r>
    </w:p>
    <w:p w:rsidR="00CB222F" w:rsidRDefault="00CB222F">
      <w:pPr>
        <w:pBdr>
          <w:top w:val="nil"/>
          <w:left w:val="nil"/>
          <w:bottom w:val="nil"/>
          <w:right w:val="nil"/>
          <w:between w:val="nil"/>
        </w:pBdr>
        <w:spacing w:after="0"/>
        <w:ind w:left="720"/>
        <w:jc w:val="both"/>
        <w:rPr>
          <w:color w:val="000000"/>
        </w:rPr>
      </w:pPr>
    </w:p>
    <w:p w:rsidR="00CB222F" w:rsidRDefault="00A542EA">
      <w:pPr>
        <w:numPr>
          <w:ilvl w:val="0"/>
          <w:numId w:val="1"/>
        </w:numPr>
        <w:pBdr>
          <w:top w:val="nil"/>
          <w:left w:val="nil"/>
          <w:bottom w:val="nil"/>
          <w:right w:val="nil"/>
          <w:between w:val="nil"/>
        </w:pBdr>
        <w:spacing w:after="0" w:line="256" w:lineRule="auto"/>
        <w:jc w:val="both"/>
        <w:rPr>
          <w:color w:val="000000"/>
        </w:rPr>
      </w:pPr>
      <w:bookmarkStart w:id="3" w:name="_heading=h.1fob9te" w:colFirst="0" w:colLast="0"/>
      <w:bookmarkEnd w:id="3"/>
      <w:r>
        <w:rPr>
          <w:b/>
          <w:color w:val="000000"/>
        </w:rPr>
        <w:t>Curriculum and VET Toolbox of Key Skills Acquisition Resources:</w:t>
      </w:r>
      <w:r>
        <w:rPr>
          <w:color w:val="000000"/>
        </w:rPr>
        <w:t xml:space="preserve"> This resource entails the development of a needs-oriented online circular economy curriculum, and a training package for employed and unemployed EU citizens to equip them with basic circular economy jobs skills related to recycling management, reuse and remanufacturing opportunities, </w:t>
      </w:r>
      <w:proofErr w:type="spellStart"/>
      <w:r>
        <w:rPr>
          <w:color w:val="000000"/>
        </w:rPr>
        <w:t>servitisation</w:t>
      </w:r>
      <w:proofErr w:type="spellEnd"/>
      <w:r>
        <w:rPr>
          <w:color w:val="000000"/>
        </w:rPr>
        <w:t xml:space="preserve"> (services instead of products) development, in order to access or empower their position in the labour market. Read it </w:t>
      </w:r>
      <w:hyperlink r:id="rId10">
        <w:r>
          <w:rPr>
            <w:color w:val="0563C1"/>
            <w:u w:val="single"/>
          </w:rPr>
          <w:t>here</w:t>
        </w:r>
      </w:hyperlink>
      <w:r>
        <w:rPr>
          <w:color w:val="000000"/>
        </w:rPr>
        <w:t>.</w:t>
      </w:r>
    </w:p>
    <w:p w:rsidR="00CB222F" w:rsidRDefault="00CB222F">
      <w:pPr>
        <w:pBdr>
          <w:top w:val="nil"/>
          <w:left w:val="nil"/>
          <w:bottom w:val="nil"/>
          <w:right w:val="nil"/>
          <w:between w:val="nil"/>
        </w:pBdr>
        <w:spacing w:after="0"/>
        <w:ind w:left="720"/>
        <w:rPr>
          <w:color w:val="000000"/>
        </w:rPr>
      </w:pPr>
    </w:p>
    <w:p w:rsidR="00CB222F" w:rsidRDefault="00A542EA">
      <w:pPr>
        <w:numPr>
          <w:ilvl w:val="0"/>
          <w:numId w:val="1"/>
        </w:numPr>
        <w:pBdr>
          <w:top w:val="nil"/>
          <w:left w:val="nil"/>
          <w:bottom w:val="nil"/>
          <w:right w:val="nil"/>
          <w:between w:val="nil"/>
        </w:pBdr>
        <w:spacing w:after="0" w:line="256" w:lineRule="auto"/>
        <w:jc w:val="both"/>
        <w:rPr>
          <w:color w:val="000000"/>
        </w:rPr>
      </w:pPr>
      <w:bookmarkStart w:id="4" w:name="_heading=h.3znysh7" w:colFirst="0" w:colLast="0"/>
      <w:bookmarkEnd w:id="4"/>
      <w:r>
        <w:rPr>
          <w:b/>
          <w:color w:val="000000"/>
        </w:rPr>
        <w:t>Multifunctional and Interactive Platform:</w:t>
      </w:r>
      <w:r>
        <w:rPr>
          <w:color w:val="000000"/>
        </w:rPr>
        <w:t xml:space="preserve"> Based on the curriculum, all online learning components of the project have been integrated into one learning platform, combined with the project’s website. The platform is accessible via mobile devices as well. The CICLO Training Package is comprised of 8 different modules and provides the possibility to the users to get a certification after the successful completion of the online course. If you are interested in developing basic circular economy skills, you can register on the </w:t>
      </w:r>
      <w:hyperlink r:id="rId11">
        <w:r>
          <w:rPr>
            <w:color w:val="0563C1"/>
            <w:u w:val="single"/>
          </w:rPr>
          <w:t>platform</w:t>
        </w:r>
      </w:hyperlink>
      <w:r>
        <w:rPr>
          <w:color w:val="000000"/>
        </w:rPr>
        <w:t xml:space="preserve">. For the user’s manual, click </w:t>
      </w:r>
      <w:hyperlink r:id="rId12">
        <w:r>
          <w:rPr>
            <w:color w:val="0563C1"/>
            <w:u w:val="single"/>
          </w:rPr>
          <w:t>here</w:t>
        </w:r>
      </w:hyperlink>
      <w:r>
        <w:rPr>
          <w:color w:val="000000"/>
        </w:rPr>
        <w:t>. All materials are available in English, Greek, Spanish, Slovak, Italian and Portuguese.</w:t>
      </w:r>
    </w:p>
    <w:p w:rsidR="00CB222F" w:rsidRDefault="00CB222F">
      <w:pPr>
        <w:pBdr>
          <w:top w:val="nil"/>
          <w:left w:val="nil"/>
          <w:bottom w:val="nil"/>
          <w:right w:val="nil"/>
          <w:between w:val="nil"/>
        </w:pBdr>
        <w:spacing w:after="0" w:line="256" w:lineRule="auto"/>
        <w:ind w:left="720"/>
        <w:jc w:val="both"/>
        <w:rPr>
          <w:color w:val="000000"/>
        </w:rPr>
      </w:pPr>
    </w:p>
    <w:p w:rsidR="00CB222F" w:rsidRDefault="00A542EA">
      <w:pPr>
        <w:numPr>
          <w:ilvl w:val="0"/>
          <w:numId w:val="1"/>
        </w:numPr>
        <w:pBdr>
          <w:top w:val="nil"/>
          <w:left w:val="nil"/>
          <w:bottom w:val="nil"/>
          <w:right w:val="nil"/>
          <w:between w:val="nil"/>
        </w:pBdr>
        <w:spacing w:after="0" w:line="256" w:lineRule="auto"/>
        <w:jc w:val="both"/>
        <w:rPr>
          <w:color w:val="000000"/>
        </w:rPr>
      </w:pPr>
      <w:r>
        <w:rPr>
          <w:b/>
          <w:color w:val="000000"/>
        </w:rPr>
        <w:t>Skills Assessment, Validation and Recognition Tools:</w:t>
      </w:r>
      <w:r>
        <w:rPr>
          <w:color w:val="000000"/>
        </w:rPr>
        <w:t xml:space="preserve"> Development of a package of tools for trainers, educators and employers in order to assess, validate and recognize the skills acquired through the provision of CICLO Training Toolbox to the target groups. Have a look </w:t>
      </w:r>
      <w:hyperlink r:id="rId13">
        <w:r>
          <w:rPr>
            <w:color w:val="1155CC"/>
            <w:u w:val="single"/>
          </w:rPr>
          <w:t>here</w:t>
        </w:r>
      </w:hyperlink>
      <w:r>
        <w:rPr>
          <w:color w:val="000000"/>
        </w:rPr>
        <w:t>.</w:t>
      </w:r>
    </w:p>
    <w:p w:rsidR="00CB222F" w:rsidRDefault="00CB222F">
      <w:pPr>
        <w:pBdr>
          <w:top w:val="nil"/>
          <w:left w:val="nil"/>
          <w:bottom w:val="nil"/>
          <w:right w:val="nil"/>
          <w:between w:val="nil"/>
        </w:pBdr>
        <w:spacing w:after="0"/>
        <w:ind w:left="720"/>
        <w:rPr>
          <w:color w:val="000000"/>
        </w:rPr>
      </w:pPr>
    </w:p>
    <w:p w:rsidR="00CB222F" w:rsidRDefault="00CB222F">
      <w:pPr>
        <w:pBdr>
          <w:top w:val="nil"/>
          <w:left w:val="nil"/>
          <w:bottom w:val="nil"/>
          <w:right w:val="nil"/>
          <w:between w:val="nil"/>
        </w:pBdr>
        <w:spacing w:after="0" w:line="256" w:lineRule="auto"/>
        <w:ind w:left="720"/>
        <w:jc w:val="both"/>
        <w:rPr>
          <w:color w:val="000000"/>
        </w:rPr>
      </w:pPr>
    </w:p>
    <w:p w:rsidR="00CB222F" w:rsidRDefault="00A542EA">
      <w:pPr>
        <w:numPr>
          <w:ilvl w:val="0"/>
          <w:numId w:val="1"/>
        </w:numPr>
        <w:pBdr>
          <w:top w:val="nil"/>
          <w:left w:val="nil"/>
          <w:bottom w:val="nil"/>
          <w:right w:val="nil"/>
          <w:between w:val="nil"/>
        </w:pBdr>
        <w:spacing w:after="0" w:line="256" w:lineRule="auto"/>
        <w:jc w:val="both"/>
        <w:rPr>
          <w:color w:val="000000"/>
        </w:rPr>
      </w:pPr>
      <w:bookmarkStart w:id="5" w:name="_heading=h.2et92p0" w:colFirst="0" w:colLast="0"/>
      <w:bookmarkEnd w:id="5"/>
      <w:r>
        <w:rPr>
          <w:b/>
          <w:color w:val="000000"/>
        </w:rPr>
        <w:t>Infusion of the Circular Economy in the National and EU Economy – Adaptation and Policy Package:</w:t>
      </w:r>
      <w:r>
        <w:rPr>
          <w:color w:val="000000"/>
        </w:rPr>
        <w:t xml:space="preserve"> An online adaptation and policy package which provides specific guidelines to the CICLO stakeholders on how to integrate the CICLO training package in their normal training activities, how to utilize it as a VET component and how the modules and trainees can apply for ECVET accreditation upon successful completion of the course. Find it online</w:t>
      </w:r>
      <w:r>
        <w:t xml:space="preserve"> </w:t>
      </w:r>
      <w:hyperlink r:id="rId14">
        <w:r>
          <w:rPr>
            <w:color w:val="1155CC"/>
            <w:u w:val="single"/>
          </w:rPr>
          <w:t>here</w:t>
        </w:r>
      </w:hyperlink>
      <w:r>
        <w:rPr>
          <w:color w:val="000000"/>
        </w:rPr>
        <w:t>.</w:t>
      </w:r>
    </w:p>
    <w:p w:rsidR="00CB222F" w:rsidRDefault="00CB222F">
      <w:pPr>
        <w:pBdr>
          <w:top w:val="nil"/>
          <w:left w:val="nil"/>
          <w:bottom w:val="nil"/>
          <w:right w:val="nil"/>
          <w:between w:val="nil"/>
        </w:pBdr>
        <w:spacing w:after="0" w:line="240" w:lineRule="auto"/>
        <w:ind w:left="720"/>
        <w:jc w:val="both"/>
        <w:rPr>
          <w:b/>
          <w:color w:val="000000"/>
        </w:rPr>
      </w:pPr>
    </w:p>
    <w:p w:rsidR="00CB222F" w:rsidRDefault="00CB222F">
      <w:pPr>
        <w:pBdr>
          <w:top w:val="nil"/>
          <w:left w:val="nil"/>
          <w:bottom w:val="nil"/>
          <w:right w:val="nil"/>
          <w:between w:val="nil"/>
        </w:pBdr>
        <w:spacing w:after="0" w:line="240" w:lineRule="auto"/>
        <w:ind w:left="720"/>
        <w:jc w:val="both"/>
        <w:rPr>
          <w:b/>
          <w:color w:val="000000"/>
        </w:rPr>
      </w:pPr>
    </w:p>
    <w:p w:rsidR="00CB222F" w:rsidRDefault="00CB222F">
      <w:pPr>
        <w:pBdr>
          <w:top w:val="nil"/>
          <w:left w:val="nil"/>
          <w:bottom w:val="nil"/>
          <w:right w:val="nil"/>
          <w:between w:val="nil"/>
        </w:pBdr>
        <w:spacing w:after="0" w:line="240" w:lineRule="auto"/>
        <w:ind w:left="720"/>
        <w:jc w:val="both"/>
        <w:rPr>
          <w:b/>
          <w:color w:val="000000"/>
        </w:rPr>
      </w:pPr>
    </w:p>
    <w:p w:rsidR="00CB222F" w:rsidRDefault="00CB222F">
      <w:pPr>
        <w:pBdr>
          <w:top w:val="nil"/>
          <w:left w:val="nil"/>
          <w:bottom w:val="nil"/>
          <w:right w:val="nil"/>
          <w:between w:val="nil"/>
        </w:pBdr>
        <w:spacing w:after="0" w:line="240" w:lineRule="auto"/>
        <w:ind w:left="720"/>
        <w:jc w:val="both"/>
        <w:rPr>
          <w:b/>
          <w:color w:val="000000"/>
        </w:rPr>
      </w:pPr>
    </w:p>
    <w:p w:rsidR="00CB222F" w:rsidRDefault="00CB222F">
      <w:pPr>
        <w:jc w:val="both"/>
        <w:rPr>
          <w:b/>
          <w:u w:val="single"/>
        </w:rPr>
      </w:pPr>
      <w:bookmarkStart w:id="6" w:name="_heading=h.tyjcwt" w:colFirst="0" w:colLast="0"/>
      <w:bookmarkEnd w:id="6"/>
    </w:p>
    <w:p w:rsidR="00CB222F" w:rsidRDefault="00A542EA">
      <w:pPr>
        <w:jc w:val="both"/>
        <w:rPr>
          <w:b/>
          <w:u w:val="single"/>
        </w:rPr>
      </w:pPr>
      <w:r>
        <w:rPr>
          <w:b/>
          <w:u w:val="single"/>
        </w:rPr>
        <w:lastRenderedPageBreak/>
        <w:t>International Conference and Local Events</w:t>
      </w:r>
    </w:p>
    <w:p w:rsidR="00CB222F" w:rsidRDefault="00A542EA">
      <w:pPr>
        <w:jc w:val="both"/>
      </w:pPr>
      <w:r>
        <w:t xml:space="preserve">During September 2021, CICLO organised an International Conference, hosted online by the leader of the project, CEKOV (Slovakia), where the activities of the project were presented. In parallel, different speakers were invited to </w:t>
      </w:r>
      <w:r>
        <w:rPr>
          <w:highlight w:val="white"/>
        </w:rPr>
        <w:t>introduce various aspects of the Circular Economy in Adult Education</w:t>
      </w:r>
      <w:r>
        <w:t>. The event reached 80 participants!</w:t>
      </w:r>
    </w:p>
    <w:p w:rsidR="00CB222F" w:rsidRDefault="00A542EA">
      <w:pPr>
        <w:jc w:val="both"/>
      </w:pPr>
      <w:r>
        <w:t xml:space="preserve">In addition to the International Conference, each partner country organised local events in order to promote the results of CICLO and discuss the possibilities of the circular economy for the labour force in their countries. </w:t>
      </w:r>
    </w:p>
    <w:p w:rsidR="00CB222F" w:rsidRDefault="00CB222F">
      <w:pPr>
        <w:jc w:val="both"/>
      </w:pPr>
    </w:p>
    <w:p w:rsidR="00CB222F" w:rsidRDefault="00A542EA">
      <w:pPr>
        <w:jc w:val="both"/>
        <w:rPr>
          <w:b/>
          <w:u w:val="single"/>
        </w:rPr>
      </w:pPr>
      <w:r>
        <w:rPr>
          <w:b/>
          <w:u w:val="single"/>
        </w:rPr>
        <w:t>Call for action</w:t>
      </w:r>
    </w:p>
    <w:p w:rsidR="00CB222F" w:rsidRDefault="00A542EA">
      <w:pPr>
        <w:spacing w:after="0" w:line="240" w:lineRule="auto"/>
        <w:jc w:val="both"/>
      </w:pPr>
      <w:bookmarkStart w:id="7" w:name="_heading=h.3dy6vkm" w:colFirst="0" w:colLast="0"/>
      <w:bookmarkEnd w:id="7"/>
      <w:r>
        <w:t xml:space="preserve">The CICLO partnership invites all interested parties and stakeholders, such as human resource development authorities, education / training providers to companies, employment and labour offices, accreditation bodies, municipalities (i.e., garden, park and cleaning departments) and open schools, local communities and organisations, providers of vocational education and training, small and medium enterprises, to use their training curriculum and online platform in order to empower all those who might benefit from upskilling in the field of circular economy.  Get in touch with us through our </w:t>
      </w:r>
      <w:hyperlink r:id="rId15">
        <w:r>
          <w:rPr>
            <w:color w:val="0563C1"/>
            <w:u w:val="single"/>
          </w:rPr>
          <w:t>official website</w:t>
        </w:r>
      </w:hyperlink>
      <w:r>
        <w:t xml:space="preserve"> so we can examine how CICLO can be useful for your activities! </w:t>
      </w:r>
    </w:p>
    <w:sectPr w:rsidR="00CB222F">
      <w:headerReference w:type="default" r:id="rId16"/>
      <w:footerReference w:type="default" r:id="rId17"/>
      <w:footerReference w:type="first" r:id="rId18"/>
      <w:pgSz w:w="12240" w:h="15840"/>
      <w:pgMar w:top="43" w:right="1440" w:bottom="1440" w:left="1440" w:header="426" w:footer="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6ED" w:rsidRDefault="00A542EA">
      <w:pPr>
        <w:spacing w:after="0" w:line="240" w:lineRule="auto"/>
      </w:pPr>
      <w:r>
        <w:separator/>
      </w:r>
    </w:p>
  </w:endnote>
  <w:endnote w:type="continuationSeparator" w:id="0">
    <w:p w:rsidR="006B56ED" w:rsidRDefault="00A54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22F" w:rsidRDefault="00A542EA">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60288" behindDoc="0" locked="0" layoutInCell="1" hidden="0" allowOverlap="1">
          <wp:simplePos x="0" y="0"/>
          <wp:positionH relativeFrom="column">
            <wp:posOffset>-716279</wp:posOffset>
          </wp:positionH>
          <wp:positionV relativeFrom="paragraph">
            <wp:posOffset>-662939</wp:posOffset>
          </wp:positionV>
          <wp:extent cx="7384308" cy="546723"/>
          <wp:effectExtent l="0" t="0" r="0" b="0"/>
          <wp:wrapNone/>
          <wp:docPr id="1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384308" cy="546723"/>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22F" w:rsidRDefault="00A542EA">
    <w:pPr>
      <w:pBdr>
        <w:top w:val="nil"/>
        <w:left w:val="nil"/>
        <w:bottom w:val="nil"/>
        <w:right w:val="nil"/>
        <w:between w:val="nil"/>
      </w:pBdr>
      <w:tabs>
        <w:tab w:val="center" w:pos="4680"/>
        <w:tab w:val="right" w:pos="9360"/>
      </w:tabs>
      <w:spacing w:after="0" w:line="240" w:lineRule="auto"/>
      <w:ind w:left="-851"/>
      <w:rPr>
        <w:color w:val="000000"/>
      </w:rPr>
    </w:pPr>
    <w:r>
      <w:rPr>
        <w:noProof/>
      </w:rPr>
      <mc:AlternateContent>
        <mc:Choice Requires="wpg">
          <w:drawing>
            <wp:anchor distT="0" distB="0" distL="0" distR="0" simplePos="0" relativeHeight="251661312" behindDoc="1" locked="0" layoutInCell="1" hidden="0" allowOverlap="1">
              <wp:simplePos x="0" y="0"/>
              <wp:positionH relativeFrom="column">
                <wp:posOffset>2209800</wp:posOffset>
              </wp:positionH>
              <wp:positionV relativeFrom="paragraph">
                <wp:posOffset>9867900</wp:posOffset>
              </wp:positionV>
              <wp:extent cx="5334000" cy="704850"/>
              <wp:effectExtent l="0" t="0" r="0" b="0"/>
              <wp:wrapNone/>
              <wp:docPr id="106" name=""/>
              <wp:cNvGraphicFramePr/>
              <a:graphic xmlns:a="http://schemas.openxmlformats.org/drawingml/2006/main">
                <a:graphicData uri="http://schemas.microsoft.com/office/word/2010/wordprocessingShape">
                  <wps:wsp>
                    <wps:cNvSpPr/>
                    <wps:spPr>
                      <a:xfrm>
                        <a:off x="2683763" y="3432338"/>
                        <a:ext cx="5324475" cy="695325"/>
                      </a:xfrm>
                      <a:prstGeom prst="rect">
                        <a:avLst/>
                      </a:prstGeom>
                      <a:noFill/>
                      <a:ln>
                        <a:noFill/>
                      </a:ln>
                    </wps:spPr>
                    <wps:txbx>
                      <w:txbxContent>
                        <w:p w:rsidR="00CB222F" w:rsidRDefault="00A542EA">
                          <w:pPr>
                            <w:spacing w:line="258" w:lineRule="auto"/>
                            <w:textDirection w:val="btLr"/>
                          </w:pPr>
                          <w:r>
                            <w:rPr>
                              <w:color w:val="48505A"/>
                              <w:sz w:val="18"/>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                  [Project Number: 2017-1-PT01-KA204-036010]</w:t>
                          </w:r>
                        </w:p>
                        <w:p w:rsidR="00CB222F" w:rsidRDefault="00CB222F">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2209800</wp:posOffset>
              </wp:positionH>
              <wp:positionV relativeFrom="paragraph">
                <wp:posOffset>9867900</wp:posOffset>
              </wp:positionV>
              <wp:extent cx="5334000" cy="704850"/>
              <wp:effectExtent b="0" l="0" r="0" t="0"/>
              <wp:wrapNone/>
              <wp:docPr id="106"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5334000" cy="704850"/>
                      </a:xfrm>
                      <a:prstGeom prst="rect"/>
                      <a:ln/>
                    </pic:spPr>
                  </pic:pic>
                </a:graphicData>
              </a:graphic>
            </wp:anchor>
          </w:drawing>
        </mc:Fallback>
      </mc:AlternateContent>
    </w:r>
    <w:r>
      <w:rPr>
        <w:noProof/>
      </w:rPr>
      <w:drawing>
        <wp:anchor distT="0" distB="0" distL="0" distR="0" simplePos="0" relativeHeight="251662336" behindDoc="1" locked="0" layoutInCell="1" hidden="0" allowOverlap="1">
          <wp:simplePos x="0" y="0"/>
          <wp:positionH relativeFrom="column">
            <wp:posOffset>219075</wp:posOffset>
          </wp:positionH>
          <wp:positionV relativeFrom="paragraph">
            <wp:posOffset>9919970</wp:posOffset>
          </wp:positionV>
          <wp:extent cx="1933575" cy="514350"/>
          <wp:effectExtent l="0" t="0" r="0" b="0"/>
          <wp:wrapNone/>
          <wp:docPr id="116" name="image4.png" descr="Funded_Erasmus+_EU-01"/>
          <wp:cNvGraphicFramePr/>
          <a:graphic xmlns:a="http://schemas.openxmlformats.org/drawingml/2006/main">
            <a:graphicData uri="http://schemas.openxmlformats.org/drawingml/2006/picture">
              <pic:pic xmlns:pic="http://schemas.openxmlformats.org/drawingml/2006/picture">
                <pic:nvPicPr>
                  <pic:cNvPr id="0" name="image4.png" descr="Funded_Erasmus+_EU-01"/>
                  <pic:cNvPicPr preferRelativeResize="0"/>
                </pic:nvPicPr>
                <pic:blipFill>
                  <a:blip r:embed="rId2"/>
                  <a:srcRect/>
                  <a:stretch>
                    <a:fillRect/>
                  </a:stretch>
                </pic:blipFill>
                <pic:spPr>
                  <a:xfrm>
                    <a:off x="0" y="0"/>
                    <a:ext cx="1933575" cy="514350"/>
                  </a:xfrm>
                  <a:prstGeom prst="rect">
                    <a:avLst/>
                  </a:prstGeom>
                  <a:ln/>
                </pic:spPr>
              </pic:pic>
            </a:graphicData>
          </a:graphic>
        </wp:anchor>
      </w:drawing>
    </w:r>
    <w:r>
      <w:rPr>
        <w:noProof/>
      </w:rPr>
      <mc:AlternateContent>
        <mc:Choice Requires="wpg">
          <w:drawing>
            <wp:anchor distT="0" distB="0" distL="0" distR="0" simplePos="0" relativeHeight="251663360" behindDoc="1" locked="0" layoutInCell="1" hidden="0" allowOverlap="1">
              <wp:simplePos x="0" y="0"/>
              <wp:positionH relativeFrom="column">
                <wp:posOffset>2209800</wp:posOffset>
              </wp:positionH>
              <wp:positionV relativeFrom="paragraph">
                <wp:posOffset>9867900</wp:posOffset>
              </wp:positionV>
              <wp:extent cx="5334000" cy="704850"/>
              <wp:effectExtent l="0" t="0" r="0" b="0"/>
              <wp:wrapNone/>
              <wp:docPr id="104" name=""/>
              <wp:cNvGraphicFramePr/>
              <a:graphic xmlns:a="http://schemas.openxmlformats.org/drawingml/2006/main">
                <a:graphicData uri="http://schemas.microsoft.com/office/word/2010/wordprocessingShape">
                  <wps:wsp>
                    <wps:cNvSpPr/>
                    <wps:spPr>
                      <a:xfrm>
                        <a:off x="2683763" y="3432338"/>
                        <a:ext cx="5324475" cy="695325"/>
                      </a:xfrm>
                      <a:prstGeom prst="rect">
                        <a:avLst/>
                      </a:prstGeom>
                      <a:noFill/>
                      <a:ln>
                        <a:noFill/>
                      </a:ln>
                    </wps:spPr>
                    <wps:txbx>
                      <w:txbxContent>
                        <w:p w:rsidR="00CB222F" w:rsidRDefault="00A542EA">
                          <w:pPr>
                            <w:spacing w:line="258" w:lineRule="auto"/>
                            <w:textDirection w:val="btLr"/>
                          </w:pPr>
                          <w:r>
                            <w:rPr>
                              <w:color w:val="48505A"/>
                              <w:sz w:val="18"/>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                  [Project Number: 2017-1-PT01-KA204-036010]</w:t>
                          </w:r>
                        </w:p>
                        <w:p w:rsidR="00CB222F" w:rsidRDefault="00CB222F">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2209800</wp:posOffset>
              </wp:positionH>
              <wp:positionV relativeFrom="paragraph">
                <wp:posOffset>9867900</wp:posOffset>
              </wp:positionV>
              <wp:extent cx="5334000" cy="704850"/>
              <wp:effectExtent b="0" l="0" r="0" t="0"/>
              <wp:wrapNone/>
              <wp:docPr id="104" name="image7.png"/>
              <a:graphic>
                <a:graphicData uri="http://schemas.openxmlformats.org/drawingml/2006/picture">
                  <pic:pic>
                    <pic:nvPicPr>
                      <pic:cNvPr id="0" name="image7.png"/>
                      <pic:cNvPicPr preferRelativeResize="0"/>
                    </pic:nvPicPr>
                    <pic:blipFill>
                      <a:blip r:embed="rId3"/>
                      <a:srcRect/>
                      <a:stretch>
                        <a:fillRect/>
                      </a:stretch>
                    </pic:blipFill>
                    <pic:spPr>
                      <a:xfrm>
                        <a:off x="0" y="0"/>
                        <a:ext cx="5334000" cy="704850"/>
                      </a:xfrm>
                      <a:prstGeom prst="rect"/>
                      <a:ln/>
                    </pic:spPr>
                  </pic:pic>
                </a:graphicData>
              </a:graphic>
            </wp:anchor>
          </w:drawing>
        </mc:Fallback>
      </mc:AlternateContent>
    </w:r>
    <w:r>
      <w:rPr>
        <w:noProof/>
      </w:rPr>
      <w:drawing>
        <wp:anchor distT="0" distB="0" distL="0" distR="0" simplePos="0" relativeHeight="251664384" behindDoc="1" locked="0" layoutInCell="1" hidden="0" allowOverlap="1">
          <wp:simplePos x="0" y="0"/>
          <wp:positionH relativeFrom="column">
            <wp:posOffset>219075</wp:posOffset>
          </wp:positionH>
          <wp:positionV relativeFrom="paragraph">
            <wp:posOffset>9919970</wp:posOffset>
          </wp:positionV>
          <wp:extent cx="1933575" cy="514350"/>
          <wp:effectExtent l="0" t="0" r="0" b="0"/>
          <wp:wrapNone/>
          <wp:docPr id="118" name="image4.png" descr="Funded_Erasmus+_EU-01"/>
          <wp:cNvGraphicFramePr/>
          <a:graphic xmlns:a="http://schemas.openxmlformats.org/drawingml/2006/main">
            <a:graphicData uri="http://schemas.openxmlformats.org/drawingml/2006/picture">
              <pic:pic xmlns:pic="http://schemas.openxmlformats.org/drawingml/2006/picture">
                <pic:nvPicPr>
                  <pic:cNvPr id="0" name="image4.png" descr="Funded_Erasmus+_EU-01"/>
                  <pic:cNvPicPr preferRelativeResize="0"/>
                </pic:nvPicPr>
                <pic:blipFill>
                  <a:blip r:embed="rId2"/>
                  <a:srcRect/>
                  <a:stretch>
                    <a:fillRect/>
                  </a:stretch>
                </pic:blipFill>
                <pic:spPr>
                  <a:xfrm>
                    <a:off x="0" y="0"/>
                    <a:ext cx="1933575" cy="514350"/>
                  </a:xfrm>
                  <a:prstGeom prst="rect">
                    <a:avLst/>
                  </a:prstGeom>
                  <a:ln/>
                </pic:spPr>
              </pic:pic>
            </a:graphicData>
          </a:graphic>
        </wp:anchor>
      </w:drawing>
    </w:r>
    <w:r>
      <w:rPr>
        <w:noProof/>
      </w:rPr>
      <w:drawing>
        <wp:anchor distT="0" distB="0" distL="0" distR="0" simplePos="0" relativeHeight="251665408" behindDoc="1" locked="0" layoutInCell="1" hidden="0" allowOverlap="1">
          <wp:simplePos x="0" y="0"/>
          <wp:positionH relativeFrom="column">
            <wp:posOffset>-536574</wp:posOffset>
          </wp:positionH>
          <wp:positionV relativeFrom="paragraph">
            <wp:posOffset>207009</wp:posOffset>
          </wp:positionV>
          <wp:extent cx="2632710" cy="769620"/>
          <wp:effectExtent l="0" t="0" r="0" b="0"/>
          <wp:wrapNone/>
          <wp:docPr id="1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4"/>
                  <a:srcRect/>
                  <a:stretch>
                    <a:fillRect/>
                  </a:stretch>
                </pic:blipFill>
                <pic:spPr>
                  <a:xfrm>
                    <a:off x="0" y="0"/>
                    <a:ext cx="2632710" cy="769620"/>
                  </a:xfrm>
                  <a:prstGeom prst="rect">
                    <a:avLst/>
                  </a:prstGeom>
                  <a:ln/>
                </pic:spPr>
              </pic:pic>
            </a:graphicData>
          </a:graphic>
        </wp:anchor>
      </w:drawing>
    </w:r>
    <w:r>
      <w:rPr>
        <w:noProof/>
      </w:rPr>
      <mc:AlternateContent>
        <mc:Choice Requires="wpg">
          <w:drawing>
            <wp:anchor distT="0" distB="0" distL="114300" distR="114300" simplePos="0" relativeHeight="251666432" behindDoc="0" locked="0" layoutInCell="1" hidden="0" allowOverlap="1">
              <wp:simplePos x="0" y="0"/>
              <wp:positionH relativeFrom="column">
                <wp:posOffset>-685799</wp:posOffset>
              </wp:positionH>
              <wp:positionV relativeFrom="paragraph">
                <wp:posOffset>-431799</wp:posOffset>
              </wp:positionV>
              <wp:extent cx="7067352" cy="581025"/>
              <wp:effectExtent l="0" t="0" r="0" b="0"/>
              <wp:wrapNone/>
              <wp:docPr id="108" name=""/>
              <wp:cNvGraphicFramePr/>
              <a:graphic xmlns:a="http://schemas.openxmlformats.org/drawingml/2006/main">
                <a:graphicData uri="http://schemas.microsoft.com/office/word/2010/wordprocessingGroup">
                  <wpg:wgp>
                    <wpg:cNvGrpSpPr/>
                    <wpg:grpSpPr>
                      <a:xfrm>
                        <a:off x="0" y="0"/>
                        <a:ext cx="7067352" cy="581025"/>
                        <a:chOff x="1812324" y="3489488"/>
                        <a:chExt cx="7067352" cy="581025"/>
                      </a:xfrm>
                    </wpg:grpSpPr>
                    <wpg:grpSp>
                      <wpg:cNvPr id="1" name="Group 1"/>
                      <wpg:cNvGrpSpPr/>
                      <wpg:grpSpPr>
                        <a:xfrm>
                          <a:off x="1812324" y="3489488"/>
                          <a:ext cx="7067352" cy="581025"/>
                          <a:chOff x="-505327" y="0"/>
                          <a:chExt cx="7067869" cy="581025"/>
                        </a:xfrm>
                      </wpg:grpSpPr>
                      <wps:wsp>
                        <wps:cNvPr id="2" name="Rectangle 2"/>
                        <wps:cNvSpPr/>
                        <wps:spPr>
                          <a:xfrm>
                            <a:off x="-505327" y="0"/>
                            <a:ext cx="7067850" cy="581025"/>
                          </a:xfrm>
                          <a:prstGeom prst="rect">
                            <a:avLst/>
                          </a:prstGeom>
                          <a:noFill/>
                          <a:ln>
                            <a:noFill/>
                          </a:ln>
                        </wps:spPr>
                        <wps:txbx>
                          <w:txbxContent>
                            <w:p w:rsidR="00CB222F" w:rsidRDefault="00CB222F">
                              <w:pPr>
                                <w:spacing w:after="0" w:line="240" w:lineRule="auto"/>
                                <w:textDirection w:val="btLr"/>
                              </w:pPr>
                            </w:p>
                          </w:txbxContent>
                        </wps:txbx>
                        <wps:bodyPr spcFirstLastPara="1" wrap="square" lIns="91425" tIns="91425" rIns="91425" bIns="91425" anchor="ctr" anchorCtr="0">
                          <a:noAutofit/>
                        </wps:bodyPr>
                      </wps:wsp>
                      <wps:wsp>
                        <wps:cNvPr id="3" name="Rectangle 3"/>
                        <wps:cNvSpPr/>
                        <wps:spPr>
                          <a:xfrm>
                            <a:off x="-505327" y="0"/>
                            <a:ext cx="4924785" cy="581025"/>
                          </a:xfrm>
                          <a:prstGeom prst="rect">
                            <a:avLst/>
                          </a:prstGeom>
                          <a:noFill/>
                          <a:ln>
                            <a:noFill/>
                          </a:ln>
                        </wps:spPr>
                        <wps:txbx>
                          <w:txbxContent>
                            <w:p w:rsidR="00CB222F" w:rsidRDefault="00A542EA">
                              <w:pPr>
                                <w:spacing w:after="0" w:line="240" w:lineRule="auto"/>
                                <w:jc w:val="right"/>
                                <w:textDirection w:val="btLr"/>
                              </w:pPr>
                              <w:r>
                                <w:rPr>
                                  <w:color w:val="222222"/>
                                  <w:sz w:val="16"/>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p w:rsidR="00CB222F" w:rsidRDefault="00A542EA">
                              <w:pPr>
                                <w:spacing w:after="0" w:line="240" w:lineRule="auto"/>
                                <w:jc w:val="right"/>
                                <w:textDirection w:val="btLr"/>
                              </w:pPr>
                              <w:r>
                                <w:rPr>
                                  <w:color w:val="222222"/>
                                  <w:sz w:val="16"/>
                                </w:rPr>
                                <w:t>[Project number: 2019-1-SK-01-KA202-060689]</w:t>
                              </w:r>
                            </w:p>
                            <w:p w:rsidR="00CB222F" w:rsidRDefault="00CB222F">
                              <w:pPr>
                                <w:spacing w:line="258" w:lineRule="auto"/>
                                <w:textDirection w:val="btLr"/>
                              </w:pPr>
                            </w:p>
                          </w:txbxContent>
                        </wps:txbx>
                        <wps:bodyPr spcFirstLastPara="1" wrap="square" lIns="91425" tIns="45700" rIns="91425" bIns="45700" anchor="t" anchorCtr="0">
                          <a:noAutofit/>
                        </wps:bodyPr>
                      </wps:wsp>
                      <pic:pic xmlns:pic="http://schemas.openxmlformats.org/drawingml/2006/picture">
                        <pic:nvPicPr>
                          <pic:cNvPr id="9" name="Shape 9"/>
                          <pic:cNvPicPr preferRelativeResize="0"/>
                        </pic:nvPicPr>
                        <pic:blipFill rotWithShape="1">
                          <a:blip r:embed="rId5">
                            <a:alphaModFix/>
                          </a:blip>
                          <a:srcRect l="4044" t="15229" r="25636" b="13195"/>
                          <a:stretch/>
                        </pic:blipFill>
                        <pic:spPr>
                          <a:xfrm>
                            <a:off x="4419458" y="66675"/>
                            <a:ext cx="2143084" cy="447675"/>
                          </a:xfrm>
                          <a:prstGeom prst="rect">
                            <a:avLst/>
                          </a:prstGeom>
                          <a:noFill/>
                          <a:ln>
                            <a:noFill/>
                          </a:ln>
                        </pic:spPr>
                      </pic:pic>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-685799</wp:posOffset>
              </wp:positionH>
              <wp:positionV relativeFrom="paragraph">
                <wp:posOffset>-431799</wp:posOffset>
              </wp:positionV>
              <wp:extent cx="7067352" cy="581025"/>
              <wp:effectExtent b="0" l="0" r="0" t="0"/>
              <wp:wrapNone/>
              <wp:docPr id="108" name="image11.png"/>
              <a:graphic>
                <a:graphicData uri="http://schemas.openxmlformats.org/drawingml/2006/picture">
                  <pic:pic>
                    <pic:nvPicPr>
                      <pic:cNvPr id="0" name="image11.png"/>
                      <pic:cNvPicPr preferRelativeResize="0"/>
                    </pic:nvPicPr>
                    <pic:blipFill>
                      <a:blip r:embed="rId6"/>
                      <a:srcRect/>
                      <a:stretch>
                        <a:fillRect/>
                      </a:stretch>
                    </pic:blipFill>
                    <pic:spPr>
                      <a:xfrm>
                        <a:off x="0" y="0"/>
                        <a:ext cx="7067352" cy="581025"/>
                      </a:xfrm>
                      <a:prstGeom prst="rect"/>
                      <a:ln/>
                    </pic:spPr>
                  </pic:pic>
                </a:graphicData>
              </a:graphic>
            </wp:anchor>
          </w:drawing>
        </mc:Fallback>
      </mc:AlternateContent>
    </w:r>
    <w:r>
      <w:rPr>
        <w:noProof/>
      </w:rPr>
      <w:drawing>
        <wp:anchor distT="0" distB="0" distL="114300" distR="114300" simplePos="0" relativeHeight="251667456" behindDoc="0" locked="0" layoutInCell="1" hidden="0" allowOverlap="1">
          <wp:simplePos x="0" y="0"/>
          <wp:positionH relativeFrom="column">
            <wp:posOffset>-655319</wp:posOffset>
          </wp:positionH>
          <wp:positionV relativeFrom="paragraph">
            <wp:posOffset>-1036319</wp:posOffset>
          </wp:positionV>
          <wp:extent cx="7384308" cy="546723"/>
          <wp:effectExtent l="0" t="0" r="0" b="0"/>
          <wp:wrapNone/>
          <wp:docPr id="1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384308" cy="54672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6ED" w:rsidRDefault="00A542EA">
      <w:pPr>
        <w:spacing w:after="0" w:line="240" w:lineRule="auto"/>
      </w:pPr>
      <w:r>
        <w:separator/>
      </w:r>
    </w:p>
  </w:footnote>
  <w:footnote w:type="continuationSeparator" w:id="0">
    <w:p w:rsidR="006B56ED" w:rsidRDefault="00A54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22F" w:rsidRDefault="00A542EA">
    <w:pPr>
      <w:pBdr>
        <w:top w:val="nil"/>
        <w:left w:val="nil"/>
        <w:bottom w:val="nil"/>
        <w:right w:val="nil"/>
        <w:between w:val="nil"/>
      </w:pBdr>
      <w:tabs>
        <w:tab w:val="center" w:pos="4680"/>
        <w:tab w:val="right" w:pos="9360"/>
        <w:tab w:val="left" w:pos="2325"/>
      </w:tabs>
      <w:spacing w:after="0" w:line="240" w:lineRule="auto"/>
      <w:ind w:left="-851"/>
      <w:rPr>
        <w:color w:val="000000"/>
      </w:rPr>
    </w:pPr>
    <w:r>
      <w:rPr>
        <w:color w:val="000000"/>
      </w:rPr>
      <w:tab/>
    </w:r>
    <w:r>
      <w:rPr>
        <w:noProof/>
      </w:rPr>
      <mc:AlternateContent>
        <mc:Choice Requires="wpg">
          <w:drawing>
            <wp:anchor distT="0" distB="0" distL="0" distR="0" simplePos="0" relativeHeight="251658240" behindDoc="1" locked="0" layoutInCell="1" hidden="0" allowOverlap="1">
              <wp:simplePos x="0" y="0"/>
              <wp:positionH relativeFrom="column">
                <wp:posOffset>698500</wp:posOffset>
              </wp:positionH>
              <wp:positionV relativeFrom="paragraph">
                <wp:posOffset>-292099</wp:posOffset>
              </wp:positionV>
              <wp:extent cx="6162675" cy="866775"/>
              <wp:effectExtent l="0" t="0" r="0" b="0"/>
              <wp:wrapNone/>
              <wp:docPr id="109" name=""/>
              <wp:cNvGraphicFramePr/>
              <a:graphic xmlns:a="http://schemas.openxmlformats.org/drawingml/2006/main">
                <a:graphicData uri="http://schemas.microsoft.com/office/word/2010/wordprocessingShape">
                  <wps:wsp>
                    <wps:cNvSpPr/>
                    <wps:spPr>
                      <a:xfrm>
                        <a:off x="2269425" y="3351375"/>
                        <a:ext cx="6153150" cy="857250"/>
                      </a:xfrm>
                      <a:prstGeom prst="rect">
                        <a:avLst/>
                      </a:prstGeom>
                      <a:solidFill>
                        <a:srgbClr val="385623"/>
                      </a:solidFill>
                      <a:ln>
                        <a:noFill/>
                      </a:ln>
                    </wps:spPr>
                    <wps:txbx>
                      <w:txbxContent>
                        <w:p w:rsidR="00CB222F" w:rsidRDefault="00CB222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698500</wp:posOffset>
              </wp:positionH>
              <wp:positionV relativeFrom="paragraph">
                <wp:posOffset>-292099</wp:posOffset>
              </wp:positionV>
              <wp:extent cx="6162675" cy="866775"/>
              <wp:effectExtent b="0" l="0" r="0" t="0"/>
              <wp:wrapNone/>
              <wp:docPr id="109"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6162675" cy="866775"/>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simplePos x="0" y="0"/>
          <wp:positionH relativeFrom="column">
            <wp:posOffset>-542924</wp:posOffset>
          </wp:positionH>
          <wp:positionV relativeFrom="paragraph">
            <wp:posOffset>-146049</wp:posOffset>
          </wp:positionV>
          <wp:extent cx="1000125" cy="672848"/>
          <wp:effectExtent l="0" t="0" r="0" b="0"/>
          <wp:wrapNone/>
          <wp:docPr id="11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
                  <a:srcRect/>
                  <a:stretch>
                    <a:fillRect/>
                  </a:stretch>
                </pic:blipFill>
                <pic:spPr>
                  <a:xfrm>
                    <a:off x="0" y="0"/>
                    <a:ext cx="1000125" cy="672848"/>
                  </a:xfrm>
                  <a:prstGeom prst="rect">
                    <a:avLst/>
                  </a:prstGeom>
                  <a:ln/>
                </pic:spPr>
              </pic:pic>
            </a:graphicData>
          </a:graphic>
        </wp:anchor>
      </w:drawing>
    </w:r>
  </w:p>
  <w:p w:rsidR="00CB222F" w:rsidRDefault="00A542EA">
    <w:pPr>
      <w:pBdr>
        <w:top w:val="nil"/>
        <w:left w:val="nil"/>
        <w:bottom w:val="nil"/>
        <w:right w:val="nil"/>
        <w:between w:val="nil"/>
      </w:pBdr>
      <w:tabs>
        <w:tab w:val="center" w:pos="4680"/>
        <w:tab w:val="right" w:pos="9360"/>
        <w:tab w:val="left" w:pos="1830"/>
      </w:tabs>
      <w:spacing w:after="0" w:line="240" w:lineRule="auto"/>
      <w:ind w:left="-851"/>
      <w:rPr>
        <w:color w:val="000000"/>
      </w:rPr>
    </w:pPr>
    <w:r>
      <w:rPr>
        <w:color w:val="000000"/>
      </w:rPr>
      <w:tab/>
    </w:r>
  </w:p>
  <w:p w:rsidR="00CB222F" w:rsidRDefault="00CB222F">
    <w:pPr>
      <w:pBdr>
        <w:top w:val="nil"/>
        <w:left w:val="nil"/>
        <w:bottom w:val="nil"/>
        <w:right w:val="nil"/>
        <w:between w:val="nil"/>
      </w:pBdr>
      <w:tabs>
        <w:tab w:val="center" w:pos="4680"/>
        <w:tab w:val="right" w:pos="9360"/>
      </w:tabs>
      <w:spacing w:after="0" w:line="240" w:lineRule="auto"/>
      <w:ind w:left="-851"/>
      <w:rPr>
        <w:color w:val="000000"/>
      </w:rPr>
    </w:pPr>
  </w:p>
  <w:p w:rsidR="00CB222F" w:rsidRDefault="00CB222F">
    <w:pPr>
      <w:pBdr>
        <w:top w:val="nil"/>
        <w:left w:val="nil"/>
        <w:bottom w:val="nil"/>
        <w:right w:val="nil"/>
        <w:between w:val="nil"/>
      </w:pBdr>
      <w:tabs>
        <w:tab w:val="center" w:pos="4680"/>
        <w:tab w:val="right" w:pos="9360"/>
      </w:tabs>
      <w:spacing w:after="0" w:line="240" w:lineRule="auto"/>
      <w:ind w:left="-851"/>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A665CE"/>
    <w:multiLevelType w:val="multilevel"/>
    <w:tmpl w:val="D3700466"/>
    <w:lvl w:ilvl="0">
      <w:start w:val="1"/>
      <w:numFmt w:val="decimal"/>
      <w:pStyle w:val="BulletPoints"/>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2F"/>
    <w:rsid w:val="006B56ED"/>
    <w:rsid w:val="009B3C5F"/>
    <w:rsid w:val="00A542EA"/>
    <w:rsid w:val="00CB22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EE09"/>
  <w15:docId w15:val="{463BDE2D-02E2-4A95-97D6-FFC67123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4E4"/>
  </w:style>
  <w:style w:type="paragraph" w:styleId="Heading1">
    <w:name w:val="heading 1"/>
    <w:basedOn w:val="Normal"/>
    <w:next w:val="Normal"/>
    <w:link w:val="Heading1Char"/>
    <w:uiPriority w:val="9"/>
    <w:qFormat/>
    <w:rsid w:val="004E3952"/>
    <w:pPr>
      <w:keepNext/>
      <w:keepLines/>
      <w:spacing w:before="360" w:after="120"/>
      <w:outlineLvl w:val="0"/>
    </w:pPr>
    <w:rPr>
      <w:rFonts w:ascii="Constantia" w:eastAsiaTheme="majorEastAsia" w:hAnsi="Constantia" w:cstheme="majorBidi"/>
      <w:b/>
      <w:color w:val="385623" w:themeColor="accent6" w:themeShade="80"/>
      <w:sz w:val="52"/>
      <w:szCs w:val="32"/>
      <w:lang w:eastAsia="el-GR"/>
    </w:rPr>
  </w:style>
  <w:style w:type="paragraph" w:styleId="Heading2">
    <w:name w:val="heading 2"/>
    <w:basedOn w:val="Normal"/>
    <w:next w:val="Normal"/>
    <w:link w:val="Heading2Char"/>
    <w:uiPriority w:val="9"/>
    <w:unhideWhenUsed/>
    <w:qFormat/>
    <w:rsid w:val="004E3952"/>
    <w:pPr>
      <w:spacing w:before="120" w:after="40"/>
      <w:outlineLvl w:val="1"/>
    </w:pPr>
    <w:rPr>
      <w:rFonts w:ascii="Constantia" w:eastAsia="Times New Roman" w:hAnsi="Constantia" w:cs="Times New Roman"/>
      <w:b/>
      <w:color w:val="538135" w:themeColor="accent6" w:themeShade="BF"/>
      <w:sz w:val="40"/>
      <w:lang w:eastAsia="el-GR"/>
    </w:rPr>
  </w:style>
  <w:style w:type="paragraph" w:styleId="Heading3">
    <w:name w:val="heading 3"/>
    <w:basedOn w:val="Normal"/>
    <w:next w:val="Normal"/>
    <w:link w:val="Heading3Char"/>
    <w:uiPriority w:val="9"/>
    <w:unhideWhenUsed/>
    <w:qFormat/>
    <w:rsid w:val="004E3952"/>
    <w:pPr>
      <w:spacing w:before="120" w:after="40"/>
      <w:jc w:val="both"/>
      <w:outlineLvl w:val="2"/>
    </w:pPr>
    <w:rPr>
      <w:rFonts w:ascii="Constantia" w:eastAsia="Times New Roman" w:hAnsi="Constantia" w:cs="Times New Roman"/>
      <w:i/>
      <w:color w:val="1F4E79" w:themeColor="accent1" w:themeShade="80"/>
      <w:sz w:val="32"/>
      <w:lang w:eastAsia="el-GR"/>
    </w:rPr>
  </w:style>
  <w:style w:type="paragraph" w:styleId="Heading4">
    <w:name w:val="heading 4"/>
    <w:basedOn w:val="Normal"/>
    <w:next w:val="Normal"/>
    <w:link w:val="Heading4Char"/>
    <w:uiPriority w:val="9"/>
    <w:unhideWhenUsed/>
    <w:qFormat/>
    <w:rsid w:val="00B4327B"/>
    <w:pPr>
      <w:spacing w:before="120" w:after="40"/>
      <w:jc w:val="both"/>
      <w:outlineLvl w:val="3"/>
    </w:pPr>
    <w:rPr>
      <w:rFonts w:ascii="Constantia" w:eastAsia="Times New Roman" w:hAnsi="Constantia" w:cs="Times New Roman"/>
      <w:color w:val="2E74B5" w:themeColor="accent1" w:themeShade="BF"/>
      <w:sz w:val="28"/>
      <w:lang w:eastAsia="el-GR"/>
    </w:rPr>
  </w:style>
  <w:style w:type="paragraph" w:styleId="Heading5">
    <w:name w:val="heading 5"/>
    <w:basedOn w:val="Normal"/>
    <w:next w:val="Normal"/>
    <w:link w:val="Heading5Char"/>
    <w:uiPriority w:val="9"/>
    <w:semiHidden/>
    <w:unhideWhenUsed/>
    <w:qFormat/>
    <w:rsid w:val="00CA5477"/>
    <w:pPr>
      <w:keepNext/>
      <w:keepLines/>
      <w:spacing w:before="40" w:after="0"/>
      <w:outlineLvl w:val="4"/>
    </w:pPr>
    <w:rPr>
      <w:rFonts w:asciiTheme="majorHAnsi" w:eastAsiaTheme="majorEastAsia" w:hAnsiTheme="majorHAnsi" w:cstheme="majorBidi"/>
      <w:color w:val="2E74B5" w:themeColor="accent1" w:themeShade="BF"/>
      <w:sz w:val="28"/>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A5477"/>
    <w:pPr>
      <w:spacing w:after="0" w:line="240" w:lineRule="auto"/>
      <w:contextualSpacing/>
      <w:jc w:val="center"/>
    </w:pPr>
    <w:rPr>
      <w:rFonts w:eastAsia="Times New Roman" w:cstheme="majorBidi"/>
      <w:color w:val="385623" w:themeColor="accent6" w:themeShade="80"/>
      <w:spacing w:val="-10"/>
      <w:kern w:val="28"/>
      <w:sz w:val="96"/>
      <w:szCs w:val="56"/>
    </w:rPr>
  </w:style>
  <w:style w:type="character" w:customStyle="1" w:styleId="Heading1Char">
    <w:name w:val="Heading 1 Char"/>
    <w:basedOn w:val="DefaultParagraphFont"/>
    <w:link w:val="Heading1"/>
    <w:uiPriority w:val="9"/>
    <w:rsid w:val="004E3952"/>
    <w:rPr>
      <w:rFonts w:ascii="Constantia" w:eastAsiaTheme="majorEastAsia" w:hAnsi="Constantia" w:cstheme="majorBidi"/>
      <w:b/>
      <w:color w:val="385623" w:themeColor="accent6" w:themeShade="80"/>
      <w:sz w:val="52"/>
      <w:szCs w:val="32"/>
      <w:lang w:eastAsia="el-GR"/>
    </w:rPr>
  </w:style>
  <w:style w:type="character" w:customStyle="1" w:styleId="Heading2Char">
    <w:name w:val="Heading 2 Char"/>
    <w:basedOn w:val="DefaultParagraphFont"/>
    <w:link w:val="Heading2"/>
    <w:uiPriority w:val="9"/>
    <w:rsid w:val="004E3952"/>
    <w:rPr>
      <w:rFonts w:ascii="Constantia" w:eastAsia="Times New Roman" w:hAnsi="Constantia" w:cs="Times New Roman"/>
      <w:b/>
      <w:color w:val="538135" w:themeColor="accent6" w:themeShade="BF"/>
      <w:sz w:val="40"/>
      <w:lang w:eastAsia="el-GR"/>
    </w:rPr>
  </w:style>
  <w:style w:type="character" w:customStyle="1" w:styleId="Heading3Char">
    <w:name w:val="Heading 3 Char"/>
    <w:basedOn w:val="DefaultParagraphFont"/>
    <w:link w:val="Heading3"/>
    <w:uiPriority w:val="9"/>
    <w:rsid w:val="004E3952"/>
    <w:rPr>
      <w:rFonts w:ascii="Constantia" w:eastAsia="Times New Roman" w:hAnsi="Constantia" w:cs="Times New Roman"/>
      <w:i/>
      <w:color w:val="1F4E79" w:themeColor="accent1" w:themeShade="80"/>
      <w:sz w:val="32"/>
      <w:lang w:eastAsia="el-GR"/>
    </w:rPr>
  </w:style>
  <w:style w:type="character" w:customStyle="1" w:styleId="Heading4Char">
    <w:name w:val="Heading 4 Char"/>
    <w:basedOn w:val="DefaultParagraphFont"/>
    <w:link w:val="Heading4"/>
    <w:uiPriority w:val="9"/>
    <w:rsid w:val="00B4327B"/>
    <w:rPr>
      <w:rFonts w:ascii="Constantia" w:eastAsia="Times New Roman" w:hAnsi="Constantia" w:cs="Times New Roman"/>
      <w:color w:val="2E74B5" w:themeColor="accent1" w:themeShade="BF"/>
      <w:sz w:val="28"/>
      <w:lang w:eastAsia="el-GR"/>
    </w:rPr>
  </w:style>
  <w:style w:type="paragraph" w:styleId="Header">
    <w:name w:val="header"/>
    <w:basedOn w:val="Normal"/>
    <w:link w:val="HeaderChar"/>
    <w:uiPriority w:val="99"/>
    <w:unhideWhenUsed/>
    <w:rsid w:val="00BF1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9A9"/>
  </w:style>
  <w:style w:type="paragraph" w:styleId="Footer">
    <w:name w:val="footer"/>
    <w:basedOn w:val="Normal"/>
    <w:link w:val="FooterChar"/>
    <w:uiPriority w:val="99"/>
    <w:unhideWhenUsed/>
    <w:rsid w:val="00BF1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9A9"/>
  </w:style>
  <w:style w:type="paragraph" w:customStyle="1" w:styleId="Default">
    <w:name w:val="Default"/>
    <w:rsid w:val="00BF19A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418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854"/>
    <w:rPr>
      <w:rFonts w:ascii="Segoe UI" w:hAnsi="Segoe UI" w:cs="Segoe UI"/>
      <w:sz w:val="18"/>
      <w:szCs w:val="18"/>
    </w:rPr>
  </w:style>
  <w:style w:type="character" w:customStyle="1" w:styleId="TitleChar">
    <w:name w:val="Title Char"/>
    <w:basedOn w:val="DefaultParagraphFont"/>
    <w:link w:val="Title"/>
    <w:uiPriority w:val="10"/>
    <w:rsid w:val="00CA5477"/>
    <w:rPr>
      <w:rFonts w:ascii="Arial" w:eastAsia="Times New Roman" w:hAnsi="Arial" w:cstheme="majorBidi"/>
      <w:color w:val="385623" w:themeColor="accent6" w:themeShade="80"/>
      <w:spacing w:val="-10"/>
      <w:kern w:val="28"/>
      <w:sz w:val="96"/>
      <w:szCs w:val="56"/>
    </w:rPr>
  </w:style>
  <w:style w:type="paragraph" w:styleId="NoSpacing">
    <w:name w:val="No Spacing"/>
    <w:uiPriority w:val="1"/>
    <w:qFormat/>
    <w:rsid w:val="00B41854"/>
    <w:pPr>
      <w:spacing w:after="0" w:line="240" w:lineRule="auto"/>
    </w:pPr>
  </w:style>
  <w:style w:type="paragraph" w:customStyle="1" w:styleId="BulletPoints">
    <w:name w:val="Bullet Points"/>
    <w:basedOn w:val="Normal"/>
    <w:link w:val="BulletPointsChar"/>
    <w:qFormat/>
    <w:rsid w:val="00B47C26"/>
    <w:pPr>
      <w:numPr>
        <w:numId w:val="1"/>
      </w:numPr>
      <w:ind w:left="1080"/>
    </w:pPr>
  </w:style>
  <w:style w:type="paragraph" w:styleId="Quote">
    <w:name w:val="Quote"/>
    <w:basedOn w:val="Normal"/>
    <w:next w:val="Normal"/>
    <w:link w:val="QuoteChar"/>
    <w:uiPriority w:val="29"/>
    <w:qFormat/>
    <w:rsid w:val="00B4327B"/>
    <w:pPr>
      <w:spacing w:before="200" w:line="240" w:lineRule="auto"/>
      <w:ind w:left="720" w:right="864"/>
      <w:jc w:val="center"/>
    </w:pPr>
    <w:rPr>
      <w:i/>
      <w:iCs/>
      <w:color w:val="538135" w:themeColor="accent6" w:themeShade="BF"/>
    </w:rPr>
  </w:style>
  <w:style w:type="character" w:customStyle="1" w:styleId="BulletPointsChar">
    <w:name w:val="Bullet Points Char"/>
    <w:basedOn w:val="DefaultParagraphFont"/>
    <w:link w:val="BulletPoints"/>
    <w:rsid w:val="00B47C26"/>
    <w:rPr>
      <w:rFonts w:ascii="Arial" w:hAnsi="Arial"/>
    </w:rPr>
  </w:style>
  <w:style w:type="character" w:customStyle="1" w:styleId="QuoteChar">
    <w:name w:val="Quote Char"/>
    <w:basedOn w:val="DefaultParagraphFont"/>
    <w:link w:val="Quote"/>
    <w:uiPriority w:val="29"/>
    <w:rsid w:val="00B4327B"/>
    <w:rPr>
      <w:rFonts w:ascii="Arial" w:hAnsi="Arial"/>
      <w:i/>
      <w:iCs/>
      <w:color w:val="538135" w:themeColor="accent6" w:themeShade="BF"/>
    </w:rPr>
  </w:style>
  <w:style w:type="table" w:styleId="GridTable5Dark-Accent1">
    <w:name w:val="Grid Table 5 Dark Accent 1"/>
    <w:basedOn w:val="TableNormal"/>
    <w:uiPriority w:val="50"/>
    <w:rsid w:val="00014CE6"/>
    <w:pPr>
      <w:spacing w:after="0" w:line="240" w:lineRule="auto"/>
    </w:pPr>
    <w:rPr>
      <w:lang w:val="el-G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1Light-Accent5">
    <w:name w:val="Grid Table 1 Light Accent 5"/>
    <w:basedOn w:val="TableNormal"/>
    <w:uiPriority w:val="46"/>
    <w:rsid w:val="00014CE6"/>
    <w:pPr>
      <w:spacing w:after="0" w:line="240" w:lineRule="auto"/>
    </w:pPr>
    <w:rPr>
      <w:lang w:val="el-GR"/>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Grid">
    <w:name w:val="Table Grid"/>
    <w:basedOn w:val="TableNormal"/>
    <w:uiPriority w:val="39"/>
    <w:rsid w:val="000A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link w:val="TableChar"/>
    <w:qFormat/>
    <w:rsid w:val="002B2238"/>
    <w:pPr>
      <w:spacing w:after="0" w:line="240" w:lineRule="auto"/>
    </w:pPr>
    <w:rPr>
      <w:color w:val="FFFFFF" w:themeColor="background1"/>
      <w:sz w:val="36"/>
      <w:szCs w:val="36"/>
      <w:lang w:eastAsia="el-GR"/>
    </w:rPr>
  </w:style>
  <w:style w:type="character" w:customStyle="1" w:styleId="TableChar">
    <w:name w:val="Table Char"/>
    <w:basedOn w:val="DefaultParagraphFont"/>
    <w:link w:val="Table"/>
    <w:rsid w:val="002B2238"/>
    <w:rPr>
      <w:rFonts w:ascii="Arial" w:hAnsi="Arial"/>
      <w:color w:val="FFFFFF" w:themeColor="background1"/>
      <w:sz w:val="36"/>
      <w:szCs w:val="36"/>
      <w:lang w:eastAsia="el-GR"/>
    </w:rPr>
  </w:style>
  <w:style w:type="paragraph" w:styleId="IntenseQuote">
    <w:name w:val="Intense Quote"/>
    <w:basedOn w:val="Normal"/>
    <w:next w:val="Normal"/>
    <w:link w:val="IntenseQuoteChar"/>
    <w:uiPriority w:val="30"/>
    <w:qFormat/>
    <w:rsid w:val="00B4327B"/>
    <w:pPr>
      <w:pBdr>
        <w:top w:val="single" w:sz="4" w:space="10" w:color="5B9BD5" w:themeColor="accent1"/>
        <w:bottom w:val="single" w:sz="4" w:space="10" w:color="5B9BD5" w:themeColor="accent1"/>
      </w:pBdr>
      <w:spacing w:before="360" w:after="360"/>
      <w:ind w:left="864" w:right="864"/>
      <w:jc w:val="center"/>
    </w:pPr>
    <w:rPr>
      <w:i/>
      <w:iCs/>
      <w:color w:val="385623" w:themeColor="accent6" w:themeShade="80"/>
    </w:rPr>
  </w:style>
  <w:style w:type="character" w:customStyle="1" w:styleId="IntenseQuoteChar">
    <w:name w:val="Intense Quote Char"/>
    <w:basedOn w:val="DefaultParagraphFont"/>
    <w:link w:val="IntenseQuote"/>
    <w:uiPriority w:val="30"/>
    <w:rsid w:val="00B4327B"/>
    <w:rPr>
      <w:rFonts w:ascii="Arial" w:hAnsi="Arial"/>
      <w:i/>
      <w:iCs/>
      <w:color w:val="385623" w:themeColor="accent6" w:themeShade="80"/>
    </w:rPr>
  </w:style>
  <w:style w:type="paragraph" w:styleId="Subtitle">
    <w:name w:val="Subtitle"/>
    <w:basedOn w:val="Normal"/>
    <w:next w:val="Normal"/>
    <w:link w:val="SubtitleChar"/>
    <w:pPr>
      <w:jc w:val="center"/>
    </w:pPr>
    <w:rPr>
      <w:rFonts w:ascii="Constantia" w:eastAsia="Constantia" w:hAnsi="Constantia" w:cs="Constantia"/>
      <w:color w:val="538135"/>
      <w:sz w:val="32"/>
      <w:szCs w:val="32"/>
    </w:rPr>
  </w:style>
  <w:style w:type="character" w:customStyle="1" w:styleId="SubtitleChar">
    <w:name w:val="Subtitle Char"/>
    <w:basedOn w:val="DefaultParagraphFont"/>
    <w:link w:val="Subtitle"/>
    <w:uiPriority w:val="11"/>
    <w:rsid w:val="00CA5477"/>
    <w:rPr>
      <w:rFonts w:ascii="Constantia" w:eastAsiaTheme="minorEastAsia" w:hAnsi="Constantia"/>
      <w:color w:val="538135" w:themeColor="accent6" w:themeShade="BF"/>
      <w:spacing w:val="15"/>
      <w:sz w:val="32"/>
    </w:rPr>
  </w:style>
  <w:style w:type="character" w:customStyle="1" w:styleId="Heading5Char">
    <w:name w:val="Heading 5 Char"/>
    <w:basedOn w:val="DefaultParagraphFont"/>
    <w:link w:val="Heading5"/>
    <w:uiPriority w:val="9"/>
    <w:semiHidden/>
    <w:rsid w:val="00CA5477"/>
    <w:rPr>
      <w:rFonts w:asciiTheme="majorHAnsi" w:eastAsiaTheme="majorEastAsia" w:hAnsiTheme="majorHAnsi" w:cstheme="majorBidi"/>
      <w:color w:val="2E74B5" w:themeColor="accent1" w:themeShade="BF"/>
      <w:sz w:val="28"/>
    </w:rPr>
  </w:style>
  <w:style w:type="character" w:styleId="Hyperlink">
    <w:name w:val="Hyperlink"/>
    <w:basedOn w:val="DefaultParagraphFont"/>
    <w:rsid w:val="003D4737"/>
    <w:rPr>
      <w:color w:val="0563C1"/>
      <w:u w:val="single"/>
    </w:rPr>
  </w:style>
  <w:style w:type="paragraph" w:styleId="ListParagraph">
    <w:name w:val="List Paragraph"/>
    <w:basedOn w:val="Normal"/>
    <w:uiPriority w:val="34"/>
    <w:qFormat/>
    <w:rsid w:val="00DD098C"/>
    <w:pPr>
      <w:ind w:left="720"/>
      <w:contextualSpacing/>
    </w:pPr>
  </w:style>
  <w:style w:type="character" w:customStyle="1" w:styleId="UnresolvedMention1">
    <w:name w:val="Unresolved Mention1"/>
    <w:basedOn w:val="DefaultParagraphFont"/>
    <w:uiPriority w:val="99"/>
    <w:semiHidden/>
    <w:unhideWhenUsed/>
    <w:rsid w:val="00A954DF"/>
    <w:rPr>
      <w:color w:val="605E5C"/>
      <w:shd w:val="clear" w:color="auto" w:fill="E1DFDD"/>
    </w:rPr>
  </w:style>
  <w:style w:type="character" w:styleId="FollowedHyperlink">
    <w:name w:val="FollowedHyperlink"/>
    <w:basedOn w:val="DefaultParagraphFont"/>
    <w:uiPriority w:val="99"/>
    <w:semiHidden/>
    <w:unhideWhenUsed/>
    <w:rsid w:val="00A954DF"/>
    <w:rPr>
      <w:color w:val="954F72" w:themeColor="followedHyperlink"/>
      <w:u w:val="single"/>
    </w:rPr>
  </w:style>
  <w:style w:type="paragraph" w:styleId="NormalWeb">
    <w:name w:val="Normal (Web)"/>
    <w:basedOn w:val="Normal"/>
    <w:uiPriority w:val="99"/>
    <w:unhideWhenUsed/>
    <w:rsid w:val="00D313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2">
    <w:name w:val="Unresolved Mention2"/>
    <w:basedOn w:val="DefaultParagraphFont"/>
    <w:uiPriority w:val="99"/>
    <w:semiHidden/>
    <w:unhideWhenUsed/>
    <w:rsid w:val="00E148DB"/>
    <w:rPr>
      <w:color w:val="605E5C"/>
      <w:shd w:val="clear" w:color="auto" w:fill="E1DFDD"/>
    </w:rPr>
  </w:style>
  <w:style w:type="paragraph" w:styleId="Revision">
    <w:name w:val="Revision"/>
    <w:hidden/>
    <w:uiPriority w:val="99"/>
    <w:semiHidden/>
    <w:rsid w:val="00E446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iclo-project.eu" TargetMode="External"/><Relationship Id="rId13" Type="http://schemas.openxmlformats.org/officeDocument/2006/relationships/hyperlink" Target="https://ciclo-project.eu/publication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clo-project.eu/wp-content/uploads/2021/08/CICLO_Users-Manual_Final_ENG_19082021.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clo-project.eu/registration" TargetMode="External"/><Relationship Id="rId5" Type="http://schemas.openxmlformats.org/officeDocument/2006/relationships/webSettings" Target="webSettings.xml"/><Relationship Id="rId15" Type="http://schemas.openxmlformats.org/officeDocument/2006/relationships/hyperlink" Target="http://www.ciclo-project.eu" TargetMode="External"/><Relationship Id="rId10" Type="http://schemas.openxmlformats.org/officeDocument/2006/relationships/hyperlink" Target="https://ciclo-project.eu/wp-content/uploads/2021/08/CICLO_IO2_FinalVersion.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iclo-project.eu/publications/" TargetMode="External"/><Relationship Id="rId14" Type="http://schemas.openxmlformats.org/officeDocument/2006/relationships/hyperlink" Target="https://ciclo-project.eu/publica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7"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9.png"/><Relationship Id="rId6" Type="http://schemas.openxmlformats.org/officeDocument/2006/relationships/image" Target="media/image11.png"/><Relationship Id="rId5" Type="http://schemas.openxmlformats.org/officeDocument/2006/relationships/image" Target="media/image5.jpg"/><Relationship Id="rId4"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LLEDmndEff+kdR+j275WBv608w==">AMUW2mV/2lPZ6lA/SSSGwJ3xIyYLDco3pIoaHqtB+MluRqj+eN+lDDWEs+UdPSGba00FKc5FDE3EBoXmSFYoplwl1Cgo1Ha5tYP9GbU6yN7m6nUQndq0dXcK1YQKc9o3k0SVPAREcu4aMoWAEBee8Sj5LT+wsY26BC3OG0LipcozmMV5nh9xMGAL3mhL1dA630wzVfTa8s2EaM2rZZ0l/CvsSjoPl4mAlA==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constantina1992@gmail.com</dc:creator>
  <cp:lastModifiedBy>Eline Dilien</cp:lastModifiedBy>
  <cp:revision>4</cp:revision>
  <dcterms:created xsi:type="dcterms:W3CDTF">2021-09-30T09:12:00Z</dcterms:created>
  <dcterms:modified xsi:type="dcterms:W3CDTF">2021-09-30T09:26:00Z</dcterms:modified>
</cp:coreProperties>
</file>