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B8852" w14:textId="17212FDB" w:rsidR="004C6874" w:rsidRDefault="004C6874">
      <w:pPr>
        <w:rPr>
          <w:rFonts w:ascii="Calibri" w:eastAsia="Calibri" w:hAnsi="Calibri" w:cs="Calibri"/>
          <w:b/>
          <w:sz w:val="24"/>
          <w:szCs w:val="24"/>
        </w:rPr>
      </w:pPr>
      <w:bookmarkStart w:id="0" w:name="_GoBack"/>
      <w:bookmarkEnd w:id="0"/>
    </w:p>
    <w:p w14:paraId="2D798C9B" w14:textId="26854936" w:rsidR="004C6874" w:rsidRDefault="00334637">
      <w:pPr>
        <w:rPr>
          <w:rFonts w:ascii="Calibri" w:eastAsia="Calibri" w:hAnsi="Calibri" w:cs="Calibri"/>
          <w:b/>
          <w:sz w:val="24"/>
          <w:szCs w:val="24"/>
        </w:rPr>
      </w:pPr>
      <w:r w:rsidRPr="00334637">
        <w:rPr>
          <w:noProof/>
        </w:rPr>
        <w:t xml:space="preserve"> </w:t>
      </w:r>
    </w:p>
    <w:p w14:paraId="571FF29A" w14:textId="7AC57640" w:rsidR="006F54F3" w:rsidRDefault="008E7CE4">
      <w:pPr>
        <w:rPr>
          <w:rFonts w:ascii="Calibri" w:eastAsia="Calibri" w:hAnsi="Calibri" w:cs="Calibri"/>
          <w:b/>
          <w:sz w:val="32"/>
          <w:szCs w:val="32"/>
        </w:rPr>
      </w:pPr>
      <w:r>
        <w:rPr>
          <w:rFonts w:ascii="Calibri" w:eastAsia="Calibri" w:hAnsi="Calibri" w:cs="Calibri"/>
          <w:b/>
          <w:noProof/>
          <w:sz w:val="32"/>
          <w:szCs w:val="32"/>
        </w:rPr>
        <w:drawing>
          <wp:inline distT="0" distB="0" distL="0" distR="0" wp14:anchorId="045666EC" wp14:editId="24ADC96D">
            <wp:extent cx="594360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EPWELL_COMMUNITY.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3E7996F0" w14:textId="77777777" w:rsidR="00C61198" w:rsidRDefault="00C61198">
      <w:pPr>
        <w:rPr>
          <w:rFonts w:ascii="Calibri" w:eastAsia="Calibri" w:hAnsi="Calibri" w:cs="Calibri"/>
          <w:b/>
          <w:sz w:val="40"/>
          <w:szCs w:val="40"/>
        </w:rPr>
      </w:pPr>
    </w:p>
    <w:p w14:paraId="2B4CB1F6" w14:textId="2B1E457E" w:rsidR="003022C9" w:rsidRDefault="00813E6D" w:rsidP="003022C9">
      <w:pPr>
        <w:rPr>
          <w:rFonts w:ascii="Calibri" w:eastAsia="Calibri" w:hAnsi="Calibri" w:cs="Calibri"/>
          <w:b/>
          <w:sz w:val="32"/>
          <w:szCs w:val="32"/>
        </w:rPr>
      </w:pPr>
      <w:r>
        <w:rPr>
          <w:rFonts w:ascii="Calibri" w:eastAsia="Calibri" w:hAnsi="Calibri" w:cs="Calibri"/>
          <w:b/>
          <w:sz w:val="40"/>
          <w:szCs w:val="40"/>
        </w:rPr>
        <w:t xml:space="preserve">Keep </w:t>
      </w:r>
      <w:proofErr w:type="gramStart"/>
      <w:r>
        <w:rPr>
          <w:rFonts w:ascii="Calibri" w:eastAsia="Calibri" w:hAnsi="Calibri" w:cs="Calibri"/>
          <w:b/>
          <w:sz w:val="40"/>
          <w:szCs w:val="40"/>
        </w:rPr>
        <w:t>Well</w:t>
      </w:r>
      <w:r w:rsidR="003022C9">
        <w:rPr>
          <w:rFonts w:ascii="Calibri" w:eastAsia="Calibri" w:hAnsi="Calibri" w:cs="Calibri"/>
          <w:b/>
          <w:sz w:val="40"/>
          <w:szCs w:val="40"/>
        </w:rPr>
        <w:t xml:space="preserve">  </w:t>
      </w:r>
      <w:r w:rsidR="003022C9">
        <w:rPr>
          <w:rFonts w:ascii="Calibri" w:eastAsia="Calibri" w:hAnsi="Calibri" w:cs="Calibri"/>
          <w:b/>
          <w:sz w:val="40"/>
          <w:szCs w:val="40"/>
        </w:rPr>
        <w:tab/>
      </w:r>
      <w:proofErr w:type="gramEnd"/>
      <w:r w:rsidR="003022C9">
        <w:rPr>
          <w:rFonts w:ascii="Calibri" w:eastAsia="Calibri" w:hAnsi="Calibri" w:cs="Calibri"/>
          <w:b/>
          <w:sz w:val="40"/>
          <w:szCs w:val="40"/>
        </w:rPr>
        <w:tab/>
      </w:r>
      <w:r w:rsidR="003022C9">
        <w:rPr>
          <w:rFonts w:ascii="Calibri" w:eastAsia="Calibri" w:hAnsi="Calibri" w:cs="Calibri"/>
          <w:b/>
          <w:sz w:val="40"/>
          <w:szCs w:val="40"/>
        </w:rPr>
        <w:tab/>
        <w:t xml:space="preserve">  </w:t>
      </w:r>
      <w:r w:rsidR="00707EC6">
        <w:rPr>
          <w:rFonts w:ascii="Calibri" w:eastAsia="Calibri" w:hAnsi="Calibri" w:cs="Calibri"/>
          <w:b/>
          <w:sz w:val="40"/>
          <w:szCs w:val="40"/>
        </w:rPr>
        <w:tab/>
        <w:t xml:space="preserve">   </w:t>
      </w:r>
      <w:r w:rsidR="003022C9">
        <w:rPr>
          <w:rFonts w:ascii="Calibri" w:eastAsia="Calibri" w:hAnsi="Calibri" w:cs="Calibri"/>
          <w:b/>
          <w:sz w:val="32"/>
          <w:szCs w:val="32"/>
        </w:rPr>
        <w:t>Government Resilience Campaign</w:t>
      </w:r>
      <w:bookmarkStart w:id="1" w:name="_Hlk37923373"/>
    </w:p>
    <w:p w14:paraId="085ACC24" w14:textId="77777777" w:rsidR="003022C9" w:rsidRDefault="003022C9" w:rsidP="003022C9">
      <w:pPr>
        <w:rPr>
          <w:rFonts w:ascii="Calibri" w:eastAsia="Calibri" w:hAnsi="Calibri" w:cs="Calibri"/>
          <w:b/>
          <w:sz w:val="32"/>
          <w:szCs w:val="32"/>
        </w:rPr>
      </w:pPr>
    </w:p>
    <w:p w14:paraId="7C98AAEE" w14:textId="3853F7EB" w:rsidR="00390C70" w:rsidRPr="003022C9" w:rsidRDefault="00390C70" w:rsidP="003022C9">
      <w:pPr>
        <w:rPr>
          <w:rFonts w:ascii="Calibri" w:eastAsia="Calibri" w:hAnsi="Calibri" w:cs="Calibri"/>
          <w:b/>
          <w:sz w:val="40"/>
          <w:szCs w:val="40"/>
        </w:rPr>
      </w:pPr>
      <w:r w:rsidRPr="00424384">
        <w:rPr>
          <w:rFonts w:asciiTheme="majorHAnsi" w:hAnsiTheme="majorHAnsi" w:cstheme="majorHAnsi"/>
          <w:b/>
          <w:bCs/>
          <w:sz w:val="24"/>
          <w:szCs w:val="24"/>
        </w:rPr>
        <w:t>C</w:t>
      </w:r>
      <w:r w:rsidR="00BA68A0" w:rsidRPr="00424384">
        <w:rPr>
          <w:rFonts w:asciiTheme="majorHAnsi" w:hAnsiTheme="majorHAnsi" w:cstheme="majorHAnsi"/>
          <w:b/>
          <w:bCs/>
          <w:sz w:val="24"/>
          <w:szCs w:val="24"/>
        </w:rPr>
        <w:t>AMPAIGN RATIONALE</w:t>
      </w:r>
    </w:p>
    <w:p w14:paraId="560D483E" w14:textId="72A937DE" w:rsidR="00390C70" w:rsidRPr="003022C9" w:rsidRDefault="006F54F3" w:rsidP="00390C70">
      <w:pPr>
        <w:autoSpaceDE w:val="0"/>
        <w:autoSpaceDN w:val="0"/>
        <w:adjustRightInd w:val="0"/>
        <w:spacing w:line="240" w:lineRule="auto"/>
        <w:rPr>
          <w:rFonts w:asciiTheme="majorHAnsi" w:hAnsiTheme="majorHAnsi" w:cstheme="majorHAnsi"/>
          <w:b/>
          <w:bCs/>
          <w:color w:val="009999"/>
          <w:sz w:val="20"/>
          <w:szCs w:val="20"/>
        </w:rPr>
      </w:pPr>
      <w:bookmarkStart w:id="2" w:name="_Hlk54600161"/>
      <w:r w:rsidRPr="003022C9">
        <w:rPr>
          <w:rFonts w:asciiTheme="majorHAnsi" w:hAnsiTheme="majorHAnsi" w:cstheme="majorHAnsi"/>
          <w:sz w:val="20"/>
          <w:szCs w:val="20"/>
        </w:rPr>
        <w:t>The Government Plan for Living with COVID-19: Resilience and Recovery 2020-2021 highlight</w:t>
      </w:r>
      <w:r w:rsidR="003029C8" w:rsidRPr="003022C9">
        <w:rPr>
          <w:rFonts w:asciiTheme="majorHAnsi" w:hAnsiTheme="majorHAnsi" w:cstheme="majorHAnsi"/>
          <w:sz w:val="20"/>
          <w:szCs w:val="20"/>
        </w:rPr>
        <w:t>s</w:t>
      </w:r>
      <w:r w:rsidRPr="003022C9">
        <w:rPr>
          <w:rFonts w:asciiTheme="majorHAnsi" w:hAnsiTheme="majorHAnsi" w:cstheme="majorHAnsi"/>
          <w:sz w:val="20"/>
          <w:szCs w:val="20"/>
        </w:rPr>
        <w:t xml:space="preserve"> the important role that individual and community resilience will play in contributing to our ongoing response to COVID-19</w:t>
      </w:r>
      <w:bookmarkEnd w:id="2"/>
      <w:r w:rsidRPr="003022C9">
        <w:rPr>
          <w:rFonts w:asciiTheme="majorHAnsi" w:hAnsiTheme="majorHAnsi" w:cstheme="majorHAnsi"/>
          <w:sz w:val="20"/>
          <w:szCs w:val="20"/>
        </w:rPr>
        <w:t xml:space="preserve">.  </w:t>
      </w:r>
    </w:p>
    <w:p w14:paraId="6934DFF6" w14:textId="77777777" w:rsidR="00390C70" w:rsidRPr="003022C9" w:rsidRDefault="00390C70" w:rsidP="00390C70">
      <w:pPr>
        <w:autoSpaceDE w:val="0"/>
        <w:autoSpaceDN w:val="0"/>
        <w:adjustRightInd w:val="0"/>
        <w:spacing w:line="240" w:lineRule="auto"/>
        <w:rPr>
          <w:rFonts w:asciiTheme="majorHAnsi" w:hAnsiTheme="majorHAnsi" w:cstheme="majorHAnsi"/>
          <w:b/>
          <w:bCs/>
          <w:color w:val="009999"/>
          <w:sz w:val="20"/>
          <w:szCs w:val="20"/>
        </w:rPr>
      </w:pPr>
    </w:p>
    <w:p w14:paraId="2E2900BB" w14:textId="4CA823D5" w:rsidR="006F54F3" w:rsidRDefault="006F54F3" w:rsidP="006F54F3">
      <w:pPr>
        <w:rPr>
          <w:rFonts w:asciiTheme="majorHAnsi" w:hAnsiTheme="majorHAnsi" w:cstheme="majorHAnsi"/>
          <w:sz w:val="20"/>
          <w:szCs w:val="20"/>
        </w:rPr>
      </w:pPr>
      <w:r w:rsidRPr="003022C9">
        <w:rPr>
          <w:rFonts w:asciiTheme="majorHAnsi" w:hAnsiTheme="majorHAnsi" w:cstheme="majorHAnsi"/>
          <w:sz w:val="20"/>
          <w:szCs w:val="20"/>
        </w:rPr>
        <w:t>Th</w:t>
      </w:r>
      <w:r w:rsidR="003029C8" w:rsidRPr="003022C9">
        <w:rPr>
          <w:rFonts w:asciiTheme="majorHAnsi" w:hAnsiTheme="majorHAnsi" w:cstheme="majorHAnsi"/>
          <w:sz w:val="20"/>
          <w:szCs w:val="20"/>
        </w:rPr>
        <w:t>is</w:t>
      </w:r>
      <w:r w:rsidRPr="003022C9">
        <w:rPr>
          <w:rFonts w:asciiTheme="majorHAnsi" w:hAnsiTheme="majorHAnsi" w:cstheme="majorHAnsi"/>
          <w:sz w:val="20"/>
          <w:szCs w:val="20"/>
        </w:rPr>
        <w:t xml:space="preserve"> campaign is aimed at showing people of all ages how we can mind our own physical and mental health and wellbeing by adding healthy and helpful habits to our daily and weekly routines.  It will provide guidelines, information, and tips on how we can </w:t>
      </w:r>
      <w:proofErr w:type="gramStart"/>
      <w:r w:rsidRPr="003022C9">
        <w:rPr>
          <w:rFonts w:asciiTheme="majorHAnsi" w:hAnsiTheme="majorHAnsi" w:cstheme="majorHAnsi"/>
          <w:sz w:val="20"/>
          <w:szCs w:val="20"/>
        </w:rPr>
        <w:t>make a plan</w:t>
      </w:r>
      <w:proofErr w:type="gramEnd"/>
      <w:r w:rsidRPr="003022C9">
        <w:rPr>
          <w:rFonts w:asciiTheme="majorHAnsi" w:hAnsiTheme="majorHAnsi" w:cstheme="majorHAnsi"/>
          <w:sz w:val="20"/>
          <w:szCs w:val="20"/>
        </w:rPr>
        <w:t xml:space="preserve"> to do things </w:t>
      </w:r>
      <w:r w:rsidR="009F3B5E" w:rsidRPr="003022C9">
        <w:rPr>
          <w:rFonts w:asciiTheme="majorHAnsi" w:hAnsiTheme="majorHAnsi" w:cstheme="majorHAnsi"/>
          <w:sz w:val="20"/>
          <w:szCs w:val="20"/>
        </w:rPr>
        <w:t xml:space="preserve">that are good for </w:t>
      </w:r>
      <w:r w:rsidR="00A4168A" w:rsidRPr="003022C9">
        <w:rPr>
          <w:rFonts w:asciiTheme="majorHAnsi" w:hAnsiTheme="majorHAnsi" w:cstheme="majorHAnsi"/>
          <w:sz w:val="20"/>
          <w:szCs w:val="20"/>
        </w:rPr>
        <w:t>us</w:t>
      </w:r>
      <w:r w:rsidR="009F3B5E" w:rsidRPr="003022C9">
        <w:rPr>
          <w:rFonts w:asciiTheme="majorHAnsi" w:hAnsiTheme="majorHAnsi" w:cstheme="majorHAnsi"/>
          <w:sz w:val="20"/>
          <w:szCs w:val="20"/>
        </w:rPr>
        <w:t xml:space="preserve"> </w:t>
      </w:r>
      <w:proofErr w:type="spellStart"/>
      <w:r w:rsidR="009F3B5E" w:rsidRPr="008E7CE4">
        <w:rPr>
          <w:rFonts w:asciiTheme="majorHAnsi" w:hAnsiTheme="majorHAnsi" w:cstheme="majorHAnsi"/>
          <w:sz w:val="20"/>
          <w:szCs w:val="20"/>
        </w:rPr>
        <w:t>everyday</w:t>
      </w:r>
      <w:proofErr w:type="spellEnd"/>
      <w:r w:rsidR="009F3B5E" w:rsidRPr="008E7CE4">
        <w:rPr>
          <w:rFonts w:asciiTheme="majorHAnsi" w:hAnsiTheme="majorHAnsi" w:cstheme="majorHAnsi"/>
          <w:sz w:val="20"/>
          <w:szCs w:val="20"/>
        </w:rPr>
        <w:t>.</w:t>
      </w:r>
      <w:r w:rsidR="007769B2">
        <w:rPr>
          <w:rFonts w:asciiTheme="majorHAnsi" w:hAnsiTheme="majorHAnsi" w:cstheme="majorHAnsi"/>
          <w:sz w:val="20"/>
          <w:szCs w:val="20"/>
        </w:rPr>
        <w:t xml:space="preserve"> </w:t>
      </w:r>
      <w:r w:rsidR="009F3B5E" w:rsidRPr="003022C9">
        <w:rPr>
          <w:rFonts w:asciiTheme="majorHAnsi" w:hAnsiTheme="majorHAnsi" w:cstheme="majorHAnsi"/>
          <w:sz w:val="20"/>
          <w:szCs w:val="20"/>
        </w:rPr>
        <w:t xml:space="preserve">The campaign website will be hosted on </w:t>
      </w:r>
      <w:r w:rsidR="009F3B5E" w:rsidRPr="00B206FF">
        <w:rPr>
          <w:rFonts w:asciiTheme="majorHAnsi" w:hAnsiTheme="majorHAnsi" w:cstheme="majorHAnsi"/>
          <w:b/>
          <w:bCs/>
          <w:sz w:val="20"/>
          <w:szCs w:val="20"/>
        </w:rPr>
        <w:t>gov.ie/</w:t>
      </w:r>
      <w:proofErr w:type="spellStart"/>
      <w:proofErr w:type="gramStart"/>
      <w:r w:rsidR="009F3B5E" w:rsidRPr="00B206FF">
        <w:rPr>
          <w:rFonts w:asciiTheme="majorHAnsi" w:hAnsiTheme="majorHAnsi" w:cstheme="majorHAnsi"/>
          <w:b/>
          <w:bCs/>
          <w:sz w:val="20"/>
          <w:szCs w:val="20"/>
        </w:rPr>
        <w:t>healthyireland</w:t>
      </w:r>
      <w:proofErr w:type="spellEnd"/>
      <w:r w:rsidR="009F3B5E" w:rsidRPr="003022C9">
        <w:rPr>
          <w:rFonts w:asciiTheme="majorHAnsi" w:hAnsiTheme="majorHAnsi" w:cstheme="majorHAnsi"/>
          <w:sz w:val="20"/>
          <w:szCs w:val="20"/>
        </w:rPr>
        <w:t xml:space="preserve">  and</w:t>
      </w:r>
      <w:proofErr w:type="gramEnd"/>
      <w:r w:rsidR="009F3B5E" w:rsidRPr="003022C9">
        <w:rPr>
          <w:rFonts w:asciiTheme="majorHAnsi" w:hAnsiTheme="majorHAnsi" w:cstheme="majorHAnsi"/>
          <w:sz w:val="20"/>
          <w:szCs w:val="20"/>
        </w:rPr>
        <w:t xml:space="preserve"> </w:t>
      </w:r>
      <w:r w:rsidR="008E7CE4">
        <w:rPr>
          <w:rFonts w:asciiTheme="majorHAnsi" w:hAnsiTheme="majorHAnsi" w:cstheme="majorHAnsi"/>
          <w:sz w:val="20"/>
          <w:szCs w:val="20"/>
        </w:rPr>
        <w:t xml:space="preserve">will signpost to </w:t>
      </w:r>
      <w:r w:rsidR="009F3B5E" w:rsidRPr="003022C9">
        <w:rPr>
          <w:rFonts w:asciiTheme="majorHAnsi" w:hAnsiTheme="majorHAnsi" w:cstheme="majorHAnsi"/>
          <w:sz w:val="20"/>
          <w:szCs w:val="20"/>
        </w:rPr>
        <w:t>i</w:t>
      </w:r>
      <w:r w:rsidRPr="003022C9">
        <w:rPr>
          <w:rFonts w:asciiTheme="majorHAnsi" w:hAnsiTheme="majorHAnsi" w:cstheme="majorHAnsi"/>
          <w:sz w:val="20"/>
          <w:szCs w:val="20"/>
        </w:rPr>
        <w:t xml:space="preserve">nformation about local resources and initiatives </w:t>
      </w:r>
      <w:r w:rsidR="008E7CE4">
        <w:rPr>
          <w:rFonts w:asciiTheme="majorHAnsi" w:hAnsiTheme="majorHAnsi" w:cstheme="majorHAnsi"/>
          <w:sz w:val="20"/>
          <w:szCs w:val="20"/>
        </w:rPr>
        <w:t>that will</w:t>
      </w:r>
      <w:r w:rsidRPr="003022C9">
        <w:rPr>
          <w:rFonts w:asciiTheme="majorHAnsi" w:hAnsiTheme="majorHAnsi" w:cstheme="majorHAnsi"/>
          <w:sz w:val="20"/>
          <w:szCs w:val="20"/>
        </w:rPr>
        <w:t xml:space="preserve"> be available through the Local Authorities.     </w:t>
      </w:r>
    </w:p>
    <w:p w14:paraId="69737FAA" w14:textId="77777777" w:rsidR="00EA713F" w:rsidRDefault="00EA713F" w:rsidP="006F54F3">
      <w:pPr>
        <w:rPr>
          <w:rFonts w:asciiTheme="majorHAnsi" w:hAnsiTheme="majorHAnsi" w:cstheme="majorHAnsi"/>
          <w:sz w:val="20"/>
          <w:szCs w:val="20"/>
        </w:rPr>
      </w:pPr>
    </w:p>
    <w:p w14:paraId="5B0F71B7" w14:textId="3520F6C8" w:rsidR="00EA713F" w:rsidRPr="003022C9" w:rsidRDefault="00EA713F" w:rsidP="006F54F3">
      <w:pPr>
        <w:rPr>
          <w:rFonts w:asciiTheme="majorHAnsi" w:hAnsiTheme="majorHAnsi" w:cstheme="majorHAnsi"/>
          <w:sz w:val="20"/>
          <w:szCs w:val="20"/>
        </w:rPr>
      </w:pPr>
      <w:r w:rsidRPr="004D64F7">
        <w:rPr>
          <w:rFonts w:asciiTheme="majorHAnsi" w:hAnsiTheme="majorHAnsi" w:cstheme="majorHAnsi"/>
          <w:sz w:val="20"/>
          <w:szCs w:val="20"/>
        </w:rPr>
        <w:t xml:space="preserve">The campaign also includes an allocation of funding from </w:t>
      </w:r>
      <w:proofErr w:type="spellStart"/>
      <w:r w:rsidRPr="002D1DF9">
        <w:rPr>
          <w:rFonts w:asciiTheme="majorHAnsi" w:hAnsiTheme="majorHAnsi" w:cstheme="majorHAnsi"/>
          <w:b/>
          <w:bCs/>
          <w:sz w:val="20"/>
          <w:szCs w:val="20"/>
        </w:rPr>
        <w:t>Sláintecare</w:t>
      </w:r>
      <w:proofErr w:type="spellEnd"/>
      <w:r w:rsidRPr="004D64F7">
        <w:rPr>
          <w:rFonts w:asciiTheme="majorHAnsi" w:hAnsiTheme="majorHAnsi" w:cstheme="majorHAnsi"/>
          <w:sz w:val="20"/>
          <w:szCs w:val="20"/>
        </w:rPr>
        <w:t xml:space="preserve"> to support </w:t>
      </w:r>
      <w:proofErr w:type="gramStart"/>
      <w:r w:rsidRPr="004D64F7">
        <w:rPr>
          <w:rFonts w:asciiTheme="majorHAnsi" w:hAnsiTheme="majorHAnsi" w:cstheme="majorHAnsi"/>
          <w:sz w:val="20"/>
          <w:szCs w:val="20"/>
        </w:rPr>
        <w:t>a number of</w:t>
      </w:r>
      <w:proofErr w:type="gramEnd"/>
      <w:r w:rsidRPr="004D64F7">
        <w:rPr>
          <w:rFonts w:asciiTheme="majorHAnsi" w:hAnsiTheme="majorHAnsi" w:cstheme="majorHAnsi"/>
          <w:sz w:val="20"/>
          <w:szCs w:val="20"/>
        </w:rPr>
        <w:t xml:space="preserve"> initiatives through the Healthy Ireland Fund that will be rolled out over the coming months.  </w:t>
      </w:r>
    </w:p>
    <w:p w14:paraId="2B683F73" w14:textId="5956F17F" w:rsidR="00ED52D6" w:rsidRPr="003022C9" w:rsidRDefault="00ED52D6" w:rsidP="006F54F3">
      <w:pPr>
        <w:rPr>
          <w:rFonts w:asciiTheme="majorHAnsi" w:hAnsiTheme="majorHAnsi" w:cstheme="majorHAnsi"/>
          <w:sz w:val="20"/>
          <w:szCs w:val="20"/>
        </w:rPr>
      </w:pPr>
    </w:p>
    <w:bookmarkEnd w:id="1"/>
    <w:p w14:paraId="5A8803EF" w14:textId="27957259" w:rsidR="004C6874" w:rsidRPr="00424384" w:rsidRDefault="00390C70" w:rsidP="003022C9">
      <w:pPr>
        <w:rPr>
          <w:rFonts w:ascii="Calibri" w:eastAsia="Calibri" w:hAnsi="Calibri" w:cs="Calibri"/>
          <w:b/>
          <w:bCs/>
          <w:sz w:val="24"/>
          <w:szCs w:val="24"/>
        </w:rPr>
      </w:pPr>
      <w:r w:rsidRPr="00424384">
        <w:rPr>
          <w:rFonts w:ascii="Calibri" w:eastAsia="Calibri" w:hAnsi="Calibri" w:cs="Calibri"/>
          <w:b/>
          <w:bCs/>
          <w:sz w:val="24"/>
          <w:szCs w:val="24"/>
        </w:rPr>
        <w:t>C</w:t>
      </w:r>
      <w:r w:rsidR="00BA68A0" w:rsidRPr="00424384">
        <w:rPr>
          <w:rFonts w:ascii="Calibri" w:eastAsia="Calibri" w:hAnsi="Calibri" w:cs="Calibri"/>
          <w:b/>
          <w:bCs/>
          <w:sz w:val="24"/>
          <w:szCs w:val="24"/>
        </w:rPr>
        <w:t xml:space="preserve">AMPAIGN </w:t>
      </w:r>
      <w:r w:rsidR="00334637">
        <w:rPr>
          <w:rFonts w:ascii="Calibri" w:eastAsia="Calibri" w:hAnsi="Calibri" w:cs="Calibri"/>
          <w:b/>
          <w:bCs/>
          <w:sz w:val="24"/>
          <w:szCs w:val="24"/>
        </w:rPr>
        <w:t xml:space="preserve">MESSAGES </w:t>
      </w:r>
      <w:r w:rsidR="003022C9">
        <w:rPr>
          <w:rFonts w:ascii="Calibri" w:eastAsia="Calibri" w:hAnsi="Calibri" w:cs="Calibri"/>
          <w:b/>
          <w:bCs/>
          <w:sz w:val="24"/>
          <w:szCs w:val="24"/>
        </w:rPr>
        <w:t xml:space="preserve">     </w:t>
      </w:r>
    </w:p>
    <w:p w14:paraId="05B9F57B" w14:textId="13811B64" w:rsidR="009F3B5E" w:rsidRPr="003022C9" w:rsidRDefault="006F54F3" w:rsidP="00A4168A">
      <w:pPr>
        <w:pStyle w:val="NormalWeb"/>
        <w:overflowPunct w:val="0"/>
        <w:spacing w:before="0" w:beforeAutospacing="0" w:after="0" w:afterAutospacing="0" w:line="276" w:lineRule="auto"/>
        <w:rPr>
          <w:rFonts w:asciiTheme="majorHAnsi" w:eastAsia="Averta for TBWA Light" w:hAnsiTheme="majorHAnsi" w:cstheme="majorHAnsi"/>
          <w:color w:val="000000"/>
          <w:position w:val="1"/>
          <w:sz w:val="20"/>
          <w:szCs w:val="20"/>
        </w:rPr>
      </w:pPr>
      <w:bookmarkStart w:id="3" w:name="_Hlk37923607"/>
      <w:r w:rsidRPr="003022C9">
        <w:rPr>
          <w:rFonts w:asciiTheme="majorHAnsi" w:hAnsiTheme="majorHAnsi" w:cstheme="majorHAnsi"/>
          <w:sz w:val="20"/>
          <w:szCs w:val="20"/>
        </w:rPr>
        <w:t xml:space="preserve">This will be one of the most </w:t>
      </w:r>
      <w:r w:rsidR="00825F30" w:rsidRPr="003022C9">
        <w:rPr>
          <w:rFonts w:asciiTheme="majorHAnsi" w:hAnsiTheme="majorHAnsi" w:cstheme="majorHAnsi"/>
          <w:sz w:val="20"/>
          <w:szCs w:val="20"/>
        </w:rPr>
        <w:t>difficult</w:t>
      </w:r>
      <w:r w:rsidRPr="003022C9">
        <w:rPr>
          <w:rFonts w:asciiTheme="majorHAnsi" w:hAnsiTheme="majorHAnsi" w:cstheme="majorHAnsi"/>
          <w:sz w:val="20"/>
          <w:szCs w:val="20"/>
        </w:rPr>
        <w:t xml:space="preserve"> winters that we’ve faced in a long time</w:t>
      </w:r>
      <w:r w:rsidR="00A4168A" w:rsidRPr="003022C9">
        <w:rPr>
          <w:rFonts w:asciiTheme="majorHAnsi" w:hAnsiTheme="majorHAnsi" w:cstheme="majorHAnsi"/>
          <w:sz w:val="20"/>
          <w:szCs w:val="20"/>
        </w:rPr>
        <w:t xml:space="preserve">. </w:t>
      </w:r>
      <w:r w:rsidR="00390C70" w:rsidRPr="003022C9">
        <w:rPr>
          <w:rFonts w:asciiTheme="majorHAnsi" w:hAnsiTheme="majorHAnsi" w:cstheme="majorHAnsi"/>
          <w:sz w:val="20"/>
          <w:szCs w:val="20"/>
        </w:rPr>
        <w:t>Nothing has ever felt so abnormal in living memory. </w:t>
      </w:r>
      <w:r w:rsidRPr="003022C9">
        <w:rPr>
          <w:rFonts w:asciiTheme="majorHAnsi" w:eastAsia="Averta for TBWA Light" w:hAnsiTheme="majorHAnsi" w:cstheme="majorHAnsi"/>
          <w:position w:val="1"/>
          <w:sz w:val="20"/>
          <w:szCs w:val="20"/>
        </w:rPr>
        <w:t>We’re not going to attempt to dismiss that or force an outlook on people. But we want to be upbeat</w:t>
      </w:r>
      <w:r w:rsidRPr="003022C9">
        <w:rPr>
          <w:rFonts w:asciiTheme="majorHAnsi" w:eastAsia="Averta for TBWA Light" w:hAnsiTheme="majorHAnsi" w:cstheme="majorHAnsi"/>
          <w:color w:val="000000"/>
          <w:position w:val="1"/>
          <w:sz w:val="20"/>
          <w:szCs w:val="20"/>
        </w:rPr>
        <w:t>.</w:t>
      </w:r>
      <w:r w:rsidR="009F3B5E" w:rsidRPr="003022C9">
        <w:rPr>
          <w:rFonts w:asciiTheme="majorHAnsi" w:hAnsiTheme="majorHAnsi" w:cstheme="majorHAnsi"/>
          <w:sz w:val="20"/>
          <w:szCs w:val="20"/>
        </w:rPr>
        <w:t xml:space="preserve"> </w:t>
      </w:r>
      <w:r w:rsidRPr="003022C9">
        <w:rPr>
          <w:rFonts w:asciiTheme="majorHAnsi" w:eastAsia="Averta for TBWA Light" w:hAnsiTheme="majorHAnsi" w:cstheme="majorHAnsi"/>
          <w:color w:val="000000"/>
          <w:position w:val="1"/>
          <w:sz w:val="20"/>
          <w:szCs w:val="20"/>
        </w:rPr>
        <w:t xml:space="preserve">We will acknowledge that ‘this’ isn’t normal before pointing to things we can all do </w:t>
      </w:r>
      <w:r w:rsidR="009F3B5E" w:rsidRPr="003022C9">
        <w:rPr>
          <w:rFonts w:asciiTheme="majorHAnsi" w:eastAsia="Averta for TBWA Light" w:hAnsiTheme="majorHAnsi" w:cstheme="majorHAnsi"/>
          <w:color w:val="000000"/>
          <w:position w:val="1"/>
          <w:sz w:val="20"/>
          <w:szCs w:val="20"/>
        </w:rPr>
        <w:t xml:space="preserve">‘everyday’ </w:t>
      </w:r>
      <w:r w:rsidRPr="003022C9">
        <w:rPr>
          <w:rFonts w:asciiTheme="majorHAnsi" w:eastAsia="Averta for TBWA Light" w:hAnsiTheme="majorHAnsi" w:cstheme="majorHAnsi"/>
          <w:color w:val="000000"/>
          <w:position w:val="1"/>
          <w:sz w:val="20"/>
          <w:szCs w:val="20"/>
        </w:rPr>
        <w:t>to make it a bit easier.</w:t>
      </w:r>
      <w:r w:rsidR="003022C9">
        <w:rPr>
          <w:rFonts w:asciiTheme="majorHAnsi" w:eastAsia="Averta for TBWA Light" w:hAnsiTheme="majorHAnsi" w:cstheme="majorHAnsi"/>
          <w:color w:val="000000"/>
          <w:position w:val="1"/>
          <w:sz w:val="20"/>
          <w:szCs w:val="20"/>
        </w:rPr>
        <w:t xml:space="preserve"> </w:t>
      </w:r>
      <w:r w:rsidR="00C61198" w:rsidRPr="003022C9">
        <w:rPr>
          <w:rFonts w:asciiTheme="majorHAnsi" w:eastAsia="Averta for TBWA Bold" w:hAnsiTheme="majorHAnsi" w:cstheme="majorHAnsi"/>
          <w:color w:val="000000"/>
          <w:position w:val="1"/>
          <w:sz w:val="20"/>
          <w:szCs w:val="20"/>
        </w:rPr>
        <w:t xml:space="preserve">We will encourage people to make a </w:t>
      </w:r>
      <w:r w:rsidR="00D34B3B" w:rsidRPr="003022C9">
        <w:rPr>
          <w:rFonts w:asciiTheme="majorHAnsi" w:eastAsia="Averta for TBWA Bold" w:hAnsiTheme="majorHAnsi" w:cstheme="majorHAnsi"/>
          <w:color w:val="000000"/>
          <w:position w:val="1"/>
          <w:sz w:val="20"/>
          <w:szCs w:val="20"/>
        </w:rPr>
        <w:t xml:space="preserve">weekly </w:t>
      </w:r>
      <w:r w:rsidR="00C61198" w:rsidRPr="003022C9">
        <w:rPr>
          <w:rFonts w:asciiTheme="majorHAnsi" w:eastAsia="Averta for TBWA Bold" w:hAnsiTheme="majorHAnsi" w:cstheme="majorHAnsi"/>
          <w:color w:val="000000"/>
          <w:position w:val="1"/>
          <w:sz w:val="20"/>
          <w:szCs w:val="20"/>
        </w:rPr>
        <w:t>plan</w:t>
      </w:r>
      <w:r w:rsidR="00D34B3B" w:rsidRPr="003022C9">
        <w:rPr>
          <w:rFonts w:asciiTheme="majorHAnsi" w:eastAsia="Averta for TBWA Bold" w:hAnsiTheme="majorHAnsi" w:cstheme="majorHAnsi"/>
          <w:color w:val="000000"/>
          <w:position w:val="1"/>
          <w:sz w:val="20"/>
          <w:szCs w:val="20"/>
        </w:rPr>
        <w:t xml:space="preserve"> to do these things</w:t>
      </w:r>
      <w:r w:rsidR="00C61198" w:rsidRPr="003022C9">
        <w:rPr>
          <w:rFonts w:asciiTheme="majorHAnsi" w:eastAsia="Averta for TBWA Bold" w:hAnsiTheme="majorHAnsi" w:cstheme="majorHAnsi"/>
          <w:color w:val="000000"/>
          <w:position w:val="1"/>
          <w:sz w:val="20"/>
          <w:szCs w:val="20"/>
        </w:rPr>
        <w:t xml:space="preserve">. </w:t>
      </w:r>
      <w:r w:rsidR="00D34B3B" w:rsidRPr="003022C9">
        <w:rPr>
          <w:rFonts w:asciiTheme="majorHAnsi" w:eastAsia="Averta for TBWA Bold" w:hAnsiTheme="majorHAnsi" w:cstheme="majorHAnsi"/>
          <w:color w:val="000000"/>
          <w:position w:val="1"/>
          <w:sz w:val="20"/>
          <w:szCs w:val="20"/>
        </w:rPr>
        <w:t>Things like:</w:t>
      </w:r>
    </w:p>
    <w:p w14:paraId="47F457A0" w14:textId="77777777" w:rsidR="00334637" w:rsidRPr="003022C9" w:rsidRDefault="00334637" w:rsidP="00A4168A">
      <w:pPr>
        <w:pStyle w:val="NormalWeb"/>
        <w:overflowPunct w:val="0"/>
        <w:spacing w:before="0" w:beforeAutospacing="0" w:after="0" w:afterAutospacing="0" w:line="276" w:lineRule="auto"/>
        <w:rPr>
          <w:rFonts w:asciiTheme="majorHAnsi" w:eastAsia="Averta for TBWA Bold" w:hAnsiTheme="majorHAnsi" w:cstheme="majorHAnsi"/>
          <w:color w:val="000000"/>
          <w:position w:val="1"/>
          <w:sz w:val="20"/>
          <w:szCs w:val="20"/>
        </w:rPr>
      </w:pPr>
    </w:p>
    <w:p w14:paraId="14F7C567" w14:textId="1A0CA912" w:rsidR="00334637" w:rsidRPr="003022C9" w:rsidRDefault="00C61198" w:rsidP="00334637">
      <w:pPr>
        <w:pStyle w:val="ListParagraph"/>
        <w:numPr>
          <w:ilvl w:val="0"/>
          <w:numId w:val="7"/>
        </w:numPr>
        <w:spacing w:after="200"/>
        <w:rPr>
          <w:rFonts w:asciiTheme="majorHAnsi" w:hAnsiTheme="majorHAnsi" w:cstheme="majorHAnsi"/>
          <w:sz w:val="20"/>
          <w:szCs w:val="20"/>
        </w:rPr>
      </w:pPr>
      <w:r w:rsidRPr="003022C9">
        <w:rPr>
          <w:rFonts w:asciiTheme="majorHAnsi" w:hAnsiTheme="majorHAnsi" w:cstheme="majorHAnsi"/>
          <w:b/>
          <w:bCs/>
          <w:sz w:val="20"/>
          <w:szCs w:val="20"/>
        </w:rPr>
        <w:t>K</w:t>
      </w:r>
      <w:r w:rsidR="00334637" w:rsidRPr="003022C9">
        <w:rPr>
          <w:rFonts w:asciiTheme="majorHAnsi" w:hAnsiTheme="majorHAnsi" w:cstheme="majorHAnsi"/>
          <w:b/>
          <w:bCs/>
          <w:sz w:val="20"/>
          <w:szCs w:val="20"/>
        </w:rPr>
        <w:t>eeping active and being outdoors</w:t>
      </w:r>
      <w:r w:rsidR="00D34B3B" w:rsidRPr="003022C9">
        <w:rPr>
          <w:rFonts w:asciiTheme="majorHAnsi" w:hAnsiTheme="majorHAnsi" w:cstheme="majorHAnsi"/>
          <w:sz w:val="20"/>
          <w:szCs w:val="20"/>
        </w:rPr>
        <w:t xml:space="preserve"> -</w:t>
      </w:r>
      <w:r w:rsidR="00334637" w:rsidRPr="003022C9">
        <w:rPr>
          <w:rFonts w:asciiTheme="majorHAnsi" w:hAnsiTheme="majorHAnsi" w:cstheme="majorHAnsi"/>
          <w:sz w:val="20"/>
          <w:szCs w:val="20"/>
        </w:rPr>
        <w:t xml:space="preserve"> even during the winter, i</w:t>
      </w:r>
      <w:r w:rsidR="00D34B3B" w:rsidRPr="003022C9">
        <w:rPr>
          <w:rFonts w:asciiTheme="majorHAnsi" w:hAnsiTheme="majorHAnsi" w:cstheme="majorHAnsi"/>
          <w:sz w:val="20"/>
          <w:szCs w:val="20"/>
        </w:rPr>
        <w:t>t is</w:t>
      </w:r>
      <w:r w:rsidR="00334637" w:rsidRPr="003022C9">
        <w:rPr>
          <w:rFonts w:asciiTheme="majorHAnsi" w:hAnsiTheme="majorHAnsi" w:cstheme="majorHAnsi"/>
          <w:sz w:val="20"/>
          <w:szCs w:val="20"/>
        </w:rPr>
        <w:t xml:space="preserve"> important to help physical and mental health and wellbeing.</w:t>
      </w:r>
    </w:p>
    <w:p w14:paraId="40BD5AF5" w14:textId="08BF2410" w:rsidR="00334637" w:rsidRPr="003022C9" w:rsidRDefault="00334637" w:rsidP="00334637">
      <w:pPr>
        <w:pStyle w:val="ListParagraph"/>
        <w:numPr>
          <w:ilvl w:val="0"/>
          <w:numId w:val="7"/>
        </w:numPr>
        <w:spacing w:after="200"/>
        <w:rPr>
          <w:rFonts w:asciiTheme="majorHAnsi" w:hAnsiTheme="majorHAnsi" w:cstheme="majorHAnsi"/>
          <w:sz w:val="20"/>
          <w:szCs w:val="20"/>
        </w:rPr>
      </w:pPr>
      <w:r w:rsidRPr="003022C9">
        <w:rPr>
          <w:rFonts w:asciiTheme="majorHAnsi" w:hAnsiTheme="majorHAnsi" w:cstheme="majorHAnsi"/>
          <w:b/>
          <w:bCs/>
          <w:sz w:val="20"/>
          <w:szCs w:val="20"/>
        </w:rPr>
        <w:t>Staying connected</w:t>
      </w:r>
      <w:r w:rsidRPr="003022C9">
        <w:rPr>
          <w:rFonts w:asciiTheme="majorHAnsi" w:hAnsiTheme="majorHAnsi" w:cstheme="majorHAnsi"/>
          <w:sz w:val="20"/>
          <w:szCs w:val="20"/>
        </w:rPr>
        <w:t xml:space="preserve"> - staying connected with people</w:t>
      </w:r>
      <w:r w:rsidR="00D34B3B" w:rsidRPr="003022C9">
        <w:rPr>
          <w:rFonts w:asciiTheme="majorHAnsi" w:hAnsiTheme="majorHAnsi" w:cstheme="majorHAnsi"/>
          <w:sz w:val="20"/>
          <w:szCs w:val="20"/>
        </w:rPr>
        <w:t xml:space="preserve"> and</w:t>
      </w:r>
      <w:r w:rsidRPr="003022C9">
        <w:rPr>
          <w:rFonts w:asciiTheme="majorHAnsi" w:hAnsiTheme="majorHAnsi" w:cstheme="majorHAnsi"/>
          <w:sz w:val="20"/>
          <w:szCs w:val="20"/>
        </w:rPr>
        <w:t xml:space="preserve"> addressing isolation</w:t>
      </w:r>
      <w:r w:rsidR="00D34B3B" w:rsidRPr="003022C9">
        <w:rPr>
          <w:rFonts w:asciiTheme="majorHAnsi" w:hAnsiTheme="majorHAnsi" w:cstheme="majorHAnsi"/>
          <w:sz w:val="20"/>
          <w:szCs w:val="20"/>
        </w:rPr>
        <w:t xml:space="preserve"> as </w:t>
      </w:r>
      <w:r w:rsidRPr="003022C9">
        <w:rPr>
          <w:rFonts w:asciiTheme="majorHAnsi" w:hAnsiTheme="majorHAnsi" w:cstheme="majorHAnsi"/>
          <w:sz w:val="20"/>
          <w:szCs w:val="20"/>
        </w:rPr>
        <w:t>person-to-person connection is important to our wellbeing.</w:t>
      </w:r>
    </w:p>
    <w:p w14:paraId="736D9442" w14:textId="1AAEBC50" w:rsidR="00334637" w:rsidRPr="003022C9" w:rsidRDefault="00334637" w:rsidP="00334637">
      <w:pPr>
        <w:pStyle w:val="ListParagraph"/>
        <w:numPr>
          <w:ilvl w:val="0"/>
          <w:numId w:val="7"/>
        </w:numPr>
        <w:spacing w:after="200"/>
        <w:rPr>
          <w:rFonts w:asciiTheme="majorHAnsi" w:hAnsiTheme="majorHAnsi" w:cstheme="majorHAnsi"/>
          <w:sz w:val="20"/>
          <w:szCs w:val="20"/>
        </w:rPr>
      </w:pPr>
      <w:r w:rsidRPr="003022C9">
        <w:rPr>
          <w:rFonts w:asciiTheme="majorHAnsi" w:hAnsiTheme="majorHAnsi" w:cstheme="majorHAnsi"/>
          <w:b/>
          <w:bCs/>
          <w:sz w:val="20"/>
          <w:szCs w:val="20"/>
        </w:rPr>
        <w:t>Switching off and being creative</w:t>
      </w:r>
      <w:r w:rsidRPr="003022C9">
        <w:rPr>
          <w:rFonts w:asciiTheme="majorHAnsi" w:hAnsiTheme="majorHAnsi" w:cstheme="majorHAnsi"/>
          <w:sz w:val="20"/>
          <w:szCs w:val="20"/>
        </w:rPr>
        <w:t xml:space="preserve"> - switching off and being creative or learning something new, getting back to nature and finding ways to relax can help our general wellbeing.</w:t>
      </w:r>
    </w:p>
    <w:p w14:paraId="3C7B1AF6" w14:textId="6EBDB1C3" w:rsidR="00334637" w:rsidRPr="003022C9" w:rsidRDefault="00334637" w:rsidP="00334637">
      <w:pPr>
        <w:pStyle w:val="ListParagraph"/>
        <w:numPr>
          <w:ilvl w:val="0"/>
          <w:numId w:val="7"/>
        </w:numPr>
        <w:spacing w:after="200"/>
        <w:rPr>
          <w:rFonts w:asciiTheme="majorHAnsi" w:hAnsiTheme="majorHAnsi" w:cstheme="majorHAnsi"/>
          <w:sz w:val="20"/>
          <w:szCs w:val="20"/>
        </w:rPr>
      </w:pPr>
      <w:r w:rsidRPr="003022C9">
        <w:rPr>
          <w:rFonts w:asciiTheme="majorHAnsi" w:hAnsiTheme="majorHAnsi" w:cstheme="majorHAnsi"/>
          <w:b/>
          <w:bCs/>
          <w:sz w:val="20"/>
          <w:szCs w:val="20"/>
        </w:rPr>
        <w:t>Eating well</w:t>
      </w:r>
      <w:r w:rsidRPr="003022C9">
        <w:rPr>
          <w:rFonts w:asciiTheme="majorHAnsi" w:hAnsiTheme="majorHAnsi" w:cstheme="majorHAnsi"/>
          <w:sz w:val="20"/>
          <w:szCs w:val="20"/>
        </w:rPr>
        <w:t xml:space="preserve"> - by nourishing your body and mind we can positively impact our physical and mental wellbeing.</w:t>
      </w:r>
    </w:p>
    <w:p w14:paraId="3E8F8F38" w14:textId="41DA0CA8" w:rsidR="00074C57" w:rsidRPr="00EA713F" w:rsidRDefault="00334637" w:rsidP="00EA713F">
      <w:pPr>
        <w:pStyle w:val="ListParagraph"/>
        <w:numPr>
          <w:ilvl w:val="0"/>
          <w:numId w:val="7"/>
        </w:numPr>
        <w:spacing w:after="200"/>
        <w:rPr>
          <w:noProof/>
          <w:sz w:val="20"/>
          <w:szCs w:val="20"/>
        </w:rPr>
      </w:pPr>
      <w:r w:rsidRPr="003022C9">
        <w:rPr>
          <w:rFonts w:asciiTheme="majorHAnsi" w:hAnsiTheme="majorHAnsi" w:cstheme="majorHAnsi"/>
          <w:b/>
          <w:bCs/>
          <w:sz w:val="20"/>
          <w:szCs w:val="20"/>
        </w:rPr>
        <w:t>Managing your mood</w:t>
      </w:r>
      <w:r w:rsidRPr="003022C9">
        <w:rPr>
          <w:rFonts w:asciiTheme="majorHAnsi" w:hAnsiTheme="majorHAnsi" w:cstheme="majorHAnsi"/>
          <w:sz w:val="20"/>
          <w:szCs w:val="20"/>
        </w:rPr>
        <w:t xml:space="preserve"> – equipping people with information on where to go if they need support e.g. HSE’s Your Mental Health website.</w:t>
      </w:r>
      <w:bookmarkEnd w:id="3"/>
      <w:r w:rsidR="00074C57" w:rsidRPr="00EA713F">
        <w:rPr>
          <w:noProof/>
          <w:sz w:val="20"/>
          <w:szCs w:val="20"/>
        </w:rPr>
        <w:tab/>
      </w:r>
      <w:r w:rsidR="00074C57" w:rsidRPr="00EA713F">
        <w:rPr>
          <w:noProof/>
          <w:sz w:val="20"/>
          <w:szCs w:val="20"/>
        </w:rPr>
        <w:tab/>
      </w:r>
      <w:r w:rsidR="00074C57" w:rsidRPr="00EA713F">
        <w:rPr>
          <w:noProof/>
          <w:sz w:val="20"/>
          <w:szCs w:val="20"/>
        </w:rPr>
        <w:tab/>
      </w:r>
      <w:r w:rsidR="00074C57" w:rsidRPr="00EA713F">
        <w:rPr>
          <w:noProof/>
          <w:sz w:val="20"/>
          <w:szCs w:val="20"/>
        </w:rPr>
        <w:tab/>
      </w:r>
    </w:p>
    <w:p w14:paraId="7D7FD171" w14:textId="182D040F" w:rsidR="003022C9" w:rsidRPr="003022C9" w:rsidRDefault="003022C9" w:rsidP="003022C9">
      <w:pPr>
        <w:rPr>
          <w:rFonts w:ascii="Calibri" w:eastAsia="Calibri" w:hAnsi="Calibri" w:cs="Calibri"/>
          <w:b/>
          <w:sz w:val="24"/>
          <w:szCs w:val="24"/>
        </w:rPr>
      </w:pPr>
      <w:r w:rsidRPr="00C61198">
        <w:rPr>
          <w:rFonts w:ascii="Calibri" w:eastAsia="Calibri" w:hAnsi="Calibri" w:cs="Calibri"/>
          <w:b/>
          <w:sz w:val="24"/>
          <w:szCs w:val="24"/>
        </w:rPr>
        <w:t>MULTIMEDIA</w:t>
      </w:r>
    </w:p>
    <w:p w14:paraId="2B92C926" w14:textId="7C640307" w:rsidR="003022C9" w:rsidRPr="003022C9" w:rsidRDefault="003022C9" w:rsidP="003022C9">
      <w:pPr>
        <w:rPr>
          <w:rFonts w:asciiTheme="majorHAnsi" w:eastAsia="Calibri" w:hAnsiTheme="majorHAnsi" w:cstheme="majorHAnsi"/>
          <w:bCs/>
          <w:sz w:val="20"/>
          <w:szCs w:val="20"/>
        </w:rPr>
      </w:pPr>
      <w:r w:rsidRPr="003022C9">
        <w:rPr>
          <w:rFonts w:asciiTheme="majorHAnsi" w:eastAsia="Calibri" w:hAnsiTheme="majorHAnsi" w:cstheme="majorHAnsi"/>
          <w:bCs/>
          <w:sz w:val="20"/>
          <w:szCs w:val="20"/>
        </w:rPr>
        <w:t xml:space="preserve">The campaign is a multimedia campaign which will run for the next five months across National TV, National and local radio, video on-demand, digital platforms, social channels and is supported by media. It </w:t>
      </w:r>
      <w:r w:rsidR="00573142">
        <w:rPr>
          <w:rFonts w:asciiTheme="majorHAnsi" w:eastAsia="Calibri" w:hAnsiTheme="majorHAnsi" w:cstheme="majorHAnsi"/>
          <w:bCs/>
          <w:sz w:val="20"/>
          <w:szCs w:val="20"/>
        </w:rPr>
        <w:t>will</w:t>
      </w:r>
      <w:r w:rsidRPr="003022C9">
        <w:rPr>
          <w:rFonts w:asciiTheme="majorHAnsi" w:eastAsia="Calibri" w:hAnsiTheme="majorHAnsi" w:cstheme="majorHAnsi"/>
          <w:bCs/>
          <w:sz w:val="20"/>
          <w:szCs w:val="20"/>
        </w:rPr>
        <w:t xml:space="preserve"> sign post</w:t>
      </w:r>
      <w:r w:rsidR="00573142">
        <w:rPr>
          <w:rFonts w:asciiTheme="majorHAnsi" w:eastAsia="Calibri" w:hAnsiTheme="majorHAnsi" w:cstheme="majorHAnsi"/>
          <w:bCs/>
          <w:sz w:val="20"/>
          <w:szCs w:val="20"/>
        </w:rPr>
        <w:t xml:space="preserve"> </w:t>
      </w:r>
      <w:r w:rsidRPr="003022C9">
        <w:rPr>
          <w:rFonts w:asciiTheme="majorHAnsi" w:eastAsia="Calibri" w:hAnsiTheme="majorHAnsi" w:cstheme="majorHAnsi"/>
          <w:bCs/>
          <w:sz w:val="20"/>
          <w:szCs w:val="20"/>
        </w:rPr>
        <w:t xml:space="preserve">people the Government Departments and relevant agencies who have an offering in this wellbeing space. </w:t>
      </w:r>
    </w:p>
    <w:p w14:paraId="1E45E7E1" w14:textId="77777777" w:rsidR="003022C9" w:rsidRDefault="003022C9">
      <w:pPr>
        <w:rPr>
          <w:rFonts w:ascii="Calibri" w:eastAsia="Calibri" w:hAnsi="Calibri" w:cs="Calibri"/>
          <w:b/>
          <w:sz w:val="24"/>
          <w:szCs w:val="24"/>
        </w:rPr>
      </w:pPr>
      <w:bookmarkStart w:id="4" w:name="_Hlk37762188"/>
    </w:p>
    <w:p w14:paraId="04204759" w14:textId="655DC0E0" w:rsidR="00010BF5" w:rsidRDefault="00010BF5">
      <w:pPr>
        <w:rPr>
          <w:rFonts w:ascii="Calibri" w:eastAsia="Calibri" w:hAnsi="Calibri" w:cs="Calibri"/>
          <w:b/>
          <w:color w:val="009999"/>
          <w:sz w:val="24"/>
          <w:szCs w:val="24"/>
        </w:rPr>
      </w:pPr>
    </w:p>
    <w:p w14:paraId="58BD3D45" w14:textId="428B1513" w:rsidR="00010BF5" w:rsidRDefault="00573142">
      <w:pPr>
        <w:rPr>
          <w:rFonts w:ascii="Calibri" w:eastAsia="Calibri" w:hAnsi="Calibri" w:cs="Calibri"/>
          <w:b/>
          <w:color w:val="009999"/>
          <w:sz w:val="24"/>
          <w:szCs w:val="24"/>
        </w:rPr>
      </w:pPr>
      <w:r>
        <w:rPr>
          <w:noProof/>
        </w:rPr>
        <w:drawing>
          <wp:inline distT="0" distB="0" distL="0" distR="0" wp14:anchorId="55C5243F" wp14:editId="655FFA9D">
            <wp:extent cx="1879600" cy="115824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3014" cy="1160344"/>
                    </a:xfrm>
                    <a:prstGeom prst="rect">
                      <a:avLst/>
                    </a:prstGeom>
                    <a:noFill/>
                    <a:ln>
                      <a:noFill/>
                    </a:ln>
                  </pic:spPr>
                </pic:pic>
              </a:graphicData>
            </a:graphic>
          </wp:inline>
        </w:drawing>
      </w:r>
      <w:r>
        <w:rPr>
          <w:rFonts w:ascii="Calibri" w:eastAsia="Calibri" w:hAnsi="Calibri" w:cs="Calibri"/>
          <w:b/>
          <w:noProof/>
          <w:color w:val="009999"/>
          <w:sz w:val="24"/>
          <w:szCs w:val="24"/>
        </w:rPr>
        <w:t xml:space="preserve">   </w:t>
      </w:r>
      <w:r>
        <w:rPr>
          <w:rFonts w:ascii="Calibri" w:eastAsia="Calibri" w:hAnsi="Calibri" w:cs="Calibri"/>
          <w:b/>
          <w:noProof/>
          <w:color w:val="009999"/>
          <w:sz w:val="24"/>
          <w:szCs w:val="24"/>
        </w:rPr>
        <w:drawing>
          <wp:inline distT="0" distB="0" distL="0" distR="0" wp14:anchorId="0B85E777" wp14:editId="3B8200D8">
            <wp:extent cx="1930400" cy="1158239"/>
            <wp:effectExtent l="0" t="0" r="0" b="4445"/>
            <wp:docPr id="4" name="Picture 4" descr="A person in a green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eping acti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3561" cy="1172136"/>
                    </a:xfrm>
                    <a:prstGeom prst="rect">
                      <a:avLst/>
                    </a:prstGeom>
                  </pic:spPr>
                </pic:pic>
              </a:graphicData>
            </a:graphic>
          </wp:inline>
        </w:drawing>
      </w:r>
      <w:r>
        <w:rPr>
          <w:rFonts w:ascii="Calibri" w:eastAsia="Calibri" w:hAnsi="Calibri" w:cs="Calibri"/>
          <w:b/>
          <w:noProof/>
          <w:color w:val="009999"/>
          <w:sz w:val="24"/>
          <w:szCs w:val="24"/>
        </w:rPr>
        <w:t xml:space="preserve">   </w:t>
      </w:r>
      <w:r>
        <w:rPr>
          <w:rFonts w:ascii="Calibri" w:eastAsia="Calibri" w:hAnsi="Calibri" w:cs="Calibri"/>
          <w:b/>
          <w:noProof/>
          <w:color w:val="009999"/>
          <w:sz w:val="24"/>
          <w:szCs w:val="24"/>
        </w:rPr>
        <w:drawing>
          <wp:inline distT="0" distB="0" distL="0" distR="0" wp14:anchorId="4297129B" wp14:editId="2F2F3EDB">
            <wp:extent cx="1893949" cy="1167083"/>
            <wp:effectExtent l="0" t="0" r="0" b="0"/>
            <wp:docPr id="6" name="Picture 6" descr="A picture containing indoor, building, sitt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eping in contac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1421" cy="1171687"/>
                    </a:xfrm>
                    <a:prstGeom prst="rect">
                      <a:avLst/>
                    </a:prstGeom>
                  </pic:spPr>
                </pic:pic>
              </a:graphicData>
            </a:graphic>
          </wp:inline>
        </w:drawing>
      </w:r>
    </w:p>
    <w:p w14:paraId="0D4B42D9" w14:textId="77777777" w:rsidR="00CE6043" w:rsidRDefault="00CE6043">
      <w:pPr>
        <w:rPr>
          <w:rFonts w:ascii="Calibri" w:eastAsia="Calibri" w:hAnsi="Calibri" w:cs="Calibri"/>
          <w:b/>
          <w:sz w:val="24"/>
          <w:szCs w:val="24"/>
        </w:rPr>
      </w:pPr>
    </w:p>
    <w:p w14:paraId="3B2858F2" w14:textId="77777777" w:rsidR="00EA713F" w:rsidRDefault="00CC1125" w:rsidP="00EA713F">
      <w:pPr>
        <w:rPr>
          <w:rFonts w:ascii="Calibri" w:eastAsia="Calibri" w:hAnsi="Calibri" w:cs="Calibri"/>
          <w:b/>
          <w:sz w:val="24"/>
          <w:szCs w:val="24"/>
        </w:rPr>
      </w:pPr>
      <w:r>
        <w:rPr>
          <w:rFonts w:ascii="Calibri" w:eastAsia="Calibri" w:hAnsi="Calibri" w:cs="Calibri"/>
          <w:b/>
          <w:sz w:val="24"/>
          <w:szCs w:val="24"/>
        </w:rPr>
        <w:t>NEW WINTER INITIATIVES</w:t>
      </w:r>
    </w:p>
    <w:p w14:paraId="5079FFC8" w14:textId="4B44D0B8" w:rsidR="00EA713F" w:rsidRPr="00EA713F" w:rsidRDefault="00B27D17" w:rsidP="00EA713F">
      <w:pPr>
        <w:rPr>
          <w:rFonts w:asciiTheme="majorHAnsi" w:eastAsia="Calibri" w:hAnsiTheme="majorHAnsi" w:cstheme="majorHAnsi"/>
          <w:b/>
          <w:sz w:val="20"/>
          <w:szCs w:val="20"/>
        </w:rPr>
      </w:pPr>
      <w:r>
        <w:rPr>
          <w:rFonts w:asciiTheme="majorHAnsi" w:hAnsiTheme="majorHAnsi" w:cstheme="majorHAnsi"/>
          <w:sz w:val="20"/>
          <w:szCs w:val="20"/>
        </w:rPr>
        <w:t>New i</w:t>
      </w:r>
      <w:r w:rsidR="00EA713F" w:rsidRPr="00EA713F">
        <w:rPr>
          <w:rFonts w:asciiTheme="majorHAnsi" w:hAnsiTheme="majorHAnsi" w:cstheme="majorHAnsi"/>
          <w:sz w:val="20"/>
          <w:szCs w:val="20"/>
        </w:rPr>
        <w:t>nitiatives will be rolled out under the “Keep Well” campaign over the coming months.  Initiatives that are currently being developed and implemented include:</w:t>
      </w:r>
    </w:p>
    <w:p w14:paraId="0A0622DA" w14:textId="77777777" w:rsidR="004D64F7" w:rsidRPr="004D64F7" w:rsidRDefault="004D64F7" w:rsidP="00B206FF">
      <w:pPr>
        <w:rPr>
          <w:rFonts w:asciiTheme="majorHAnsi" w:hAnsiTheme="majorHAnsi" w:cstheme="majorHAnsi"/>
          <w:sz w:val="20"/>
          <w:szCs w:val="20"/>
        </w:rPr>
      </w:pPr>
    </w:p>
    <w:p w14:paraId="2FE91F2A" w14:textId="3D03BBF9" w:rsidR="00B206FF" w:rsidRPr="00B206FF" w:rsidRDefault="00B206FF" w:rsidP="00B206FF">
      <w:pPr>
        <w:pStyle w:val="ListParagraph"/>
        <w:numPr>
          <w:ilvl w:val="0"/>
          <w:numId w:val="9"/>
        </w:numPr>
        <w:ind w:left="360"/>
        <w:rPr>
          <w:rFonts w:asciiTheme="majorHAnsi" w:hAnsiTheme="majorHAnsi" w:cstheme="majorHAnsi"/>
          <w:sz w:val="20"/>
          <w:szCs w:val="20"/>
        </w:rPr>
      </w:pPr>
      <w:r w:rsidRPr="00B206FF">
        <w:rPr>
          <w:rFonts w:asciiTheme="majorHAnsi" w:hAnsiTheme="majorHAnsi" w:cstheme="majorHAnsi"/>
          <w:b/>
          <w:bCs/>
          <w:sz w:val="20"/>
          <w:szCs w:val="20"/>
        </w:rPr>
        <w:t>Keeping active</w:t>
      </w:r>
      <w:r w:rsidRPr="00B206FF">
        <w:rPr>
          <w:rFonts w:asciiTheme="majorHAnsi" w:hAnsiTheme="majorHAnsi" w:cstheme="majorHAnsi"/>
          <w:sz w:val="20"/>
          <w:szCs w:val="20"/>
        </w:rPr>
        <w:t xml:space="preserve"> - Sport Ireland is leading a series of initiatives that will support people to stay active in their own local areas throughout the winter.  </w:t>
      </w:r>
      <w:r>
        <w:rPr>
          <w:rFonts w:asciiTheme="majorHAnsi" w:hAnsiTheme="majorHAnsi" w:cstheme="majorHAnsi"/>
          <w:sz w:val="20"/>
          <w:szCs w:val="20"/>
        </w:rPr>
        <w:t>S</w:t>
      </w:r>
      <w:r w:rsidRPr="00B206FF">
        <w:rPr>
          <w:rFonts w:asciiTheme="majorHAnsi" w:hAnsiTheme="majorHAnsi" w:cstheme="majorHAnsi"/>
          <w:sz w:val="20"/>
          <w:szCs w:val="20"/>
        </w:rPr>
        <w:t xml:space="preserve">porting </w:t>
      </w:r>
      <w:proofErr w:type="spellStart"/>
      <w:r w:rsidRPr="00B206FF">
        <w:rPr>
          <w:rFonts w:asciiTheme="majorHAnsi" w:hAnsiTheme="majorHAnsi" w:cstheme="majorHAnsi"/>
          <w:sz w:val="20"/>
          <w:szCs w:val="20"/>
        </w:rPr>
        <w:t>organisations</w:t>
      </w:r>
      <w:proofErr w:type="spellEnd"/>
      <w:r w:rsidRPr="00B206FF">
        <w:rPr>
          <w:rFonts w:asciiTheme="majorHAnsi" w:hAnsiTheme="majorHAnsi" w:cstheme="majorHAnsi"/>
          <w:sz w:val="20"/>
          <w:szCs w:val="20"/>
        </w:rPr>
        <w:t xml:space="preserve"> and clubs </w:t>
      </w:r>
      <w:r>
        <w:rPr>
          <w:rFonts w:asciiTheme="majorHAnsi" w:hAnsiTheme="majorHAnsi" w:cstheme="majorHAnsi"/>
          <w:sz w:val="20"/>
          <w:szCs w:val="20"/>
        </w:rPr>
        <w:t>will be</w:t>
      </w:r>
      <w:r w:rsidRPr="00B206FF">
        <w:rPr>
          <w:rFonts w:asciiTheme="majorHAnsi" w:hAnsiTheme="majorHAnsi" w:cstheme="majorHAnsi"/>
          <w:sz w:val="20"/>
          <w:szCs w:val="20"/>
        </w:rPr>
        <w:t xml:space="preserve"> develop</w:t>
      </w:r>
      <w:r>
        <w:rPr>
          <w:rFonts w:asciiTheme="majorHAnsi" w:hAnsiTheme="majorHAnsi" w:cstheme="majorHAnsi"/>
          <w:sz w:val="20"/>
          <w:szCs w:val="20"/>
        </w:rPr>
        <w:t>ing</w:t>
      </w:r>
      <w:r w:rsidRPr="00B206FF">
        <w:rPr>
          <w:rFonts w:asciiTheme="majorHAnsi" w:hAnsiTheme="majorHAnsi" w:cstheme="majorHAnsi"/>
          <w:sz w:val="20"/>
          <w:szCs w:val="20"/>
        </w:rPr>
        <w:t xml:space="preserve"> ways to support local communities. </w:t>
      </w:r>
    </w:p>
    <w:p w14:paraId="1D5D6900" w14:textId="77777777" w:rsidR="00B206FF" w:rsidRPr="00B206FF" w:rsidRDefault="00B206FF" w:rsidP="00B206FF">
      <w:pPr>
        <w:pStyle w:val="ListParagraph"/>
        <w:ind w:left="360"/>
        <w:rPr>
          <w:rFonts w:asciiTheme="majorHAnsi" w:hAnsiTheme="majorHAnsi" w:cstheme="majorHAnsi"/>
          <w:sz w:val="20"/>
          <w:szCs w:val="20"/>
        </w:rPr>
      </w:pPr>
    </w:p>
    <w:p w14:paraId="65A27289" w14:textId="67AB608C" w:rsidR="00B206FF" w:rsidRDefault="00B206FF" w:rsidP="00897031">
      <w:pPr>
        <w:pStyle w:val="ListParagraph"/>
        <w:numPr>
          <w:ilvl w:val="0"/>
          <w:numId w:val="8"/>
        </w:numPr>
        <w:spacing w:line="259" w:lineRule="auto"/>
        <w:ind w:left="360"/>
        <w:jc w:val="both"/>
        <w:rPr>
          <w:rFonts w:asciiTheme="majorHAnsi" w:hAnsiTheme="majorHAnsi" w:cstheme="majorHAnsi"/>
          <w:sz w:val="20"/>
          <w:szCs w:val="20"/>
        </w:rPr>
      </w:pPr>
      <w:r w:rsidRPr="00AA202F">
        <w:rPr>
          <w:rFonts w:asciiTheme="majorHAnsi" w:hAnsiTheme="majorHAnsi" w:cstheme="majorHAnsi"/>
          <w:b/>
          <w:bCs/>
          <w:sz w:val="20"/>
          <w:szCs w:val="20"/>
        </w:rPr>
        <w:t xml:space="preserve">Staying connected - </w:t>
      </w:r>
      <w:r w:rsidRPr="00AA202F">
        <w:rPr>
          <w:rFonts w:asciiTheme="majorHAnsi" w:hAnsiTheme="majorHAnsi" w:cstheme="majorHAnsi"/>
          <w:sz w:val="20"/>
          <w:szCs w:val="20"/>
        </w:rPr>
        <w:t xml:space="preserve">Building on the Community Call response earlier in the year, Local Authorities </w:t>
      </w:r>
      <w:r w:rsidR="00AA202F" w:rsidRPr="00AA202F">
        <w:rPr>
          <w:rFonts w:asciiTheme="majorHAnsi" w:hAnsiTheme="majorHAnsi" w:cstheme="majorHAnsi"/>
          <w:sz w:val="20"/>
          <w:szCs w:val="20"/>
        </w:rPr>
        <w:t>will be</w:t>
      </w:r>
      <w:r w:rsidRPr="00AA202F">
        <w:rPr>
          <w:rFonts w:asciiTheme="majorHAnsi" w:hAnsiTheme="majorHAnsi" w:cstheme="majorHAnsi"/>
          <w:sz w:val="20"/>
          <w:szCs w:val="20"/>
        </w:rPr>
        <w:t xml:space="preserve"> provid</w:t>
      </w:r>
      <w:r w:rsidR="00AA202F" w:rsidRPr="00AA202F">
        <w:rPr>
          <w:rFonts w:asciiTheme="majorHAnsi" w:hAnsiTheme="majorHAnsi" w:cstheme="majorHAnsi"/>
          <w:sz w:val="20"/>
          <w:szCs w:val="20"/>
        </w:rPr>
        <w:t>ing</w:t>
      </w:r>
      <w:r w:rsidRPr="00AA202F">
        <w:rPr>
          <w:rFonts w:asciiTheme="majorHAnsi" w:hAnsiTheme="majorHAnsi" w:cstheme="majorHAnsi"/>
          <w:sz w:val="20"/>
          <w:szCs w:val="20"/>
        </w:rPr>
        <w:t xml:space="preserve"> a local community helpline and befriending service.  </w:t>
      </w:r>
    </w:p>
    <w:p w14:paraId="34A3BC7E" w14:textId="77777777" w:rsidR="00AA202F" w:rsidRPr="00B206FF" w:rsidRDefault="00AA202F" w:rsidP="00AA202F">
      <w:pPr>
        <w:pStyle w:val="ListParagraph"/>
        <w:spacing w:line="259" w:lineRule="auto"/>
        <w:ind w:left="360"/>
        <w:jc w:val="both"/>
        <w:rPr>
          <w:rFonts w:asciiTheme="majorHAnsi" w:hAnsiTheme="majorHAnsi" w:cstheme="majorHAnsi"/>
          <w:sz w:val="20"/>
          <w:szCs w:val="20"/>
        </w:rPr>
      </w:pPr>
    </w:p>
    <w:p w14:paraId="2B6801D5" w14:textId="6D057C97" w:rsidR="00B206FF" w:rsidRPr="00B206FF" w:rsidRDefault="00B206FF" w:rsidP="00AA202F">
      <w:pPr>
        <w:pStyle w:val="ListParagraph"/>
        <w:numPr>
          <w:ilvl w:val="0"/>
          <w:numId w:val="8"/>
        </w:numPr>
        <w:spacing w:line="259" w:lineRule="auto"/>
        <w:ind w:left="360"/>
        <w:jc w:val="both"/>
        <w:rPr>
          <w:rFonts w:asciiTheme="majorHAnsi" w:hAnsiTheme="majorHAnsi" w:cstheme="majorHAnsi"/>
          <w:sz w:val="20"/>
          <w:szCs w:val="20"/>
        </w:rPr>
      </w:pPr>
      <w:r w:rsidRPr="00B206FF">
        <w:rPr>
          <w:rFonts w:asciiTheme="majorHAnsi" w:hAnsiTheme="majorHAnsi" w:cstheme="majorHAnsi"/>
          <w:b/>
          <w:bCs/>
          <w:sz w:val="20"/>
          <w:szCs w:val="20"/>
        </w:rPr>
        <w:t>Switching off and being creative</w:t>
      </w:r>
      <w:r w:rsidRPr="00B206FF">
        <w:rPr>
          <w:rFonts w:asciiTheme="majorHAnsi" w:hAnsiTheme="majorHAnsi" w:cstheme="majorHAnsi"/>
          <w:sz w:val="20"/>
          <w:szCs w:val="20"/>
        </w:rPr>
        <w:t xml:space="preserve"> - The Local Authorities and libraries</w:t>
      </w:r>
      <w:r w:rsidR="00AA202F">
        <w:rPr>
          <w:rFonts w:asciiTheme="majorHAnsi" w:hAnsiTheme="majorHAnsi" w:cstheme="majorHAnsi"/>
          <w:sz w:val="20"/>
          <w:szCs w:val="20"/>
        </w:rPr>
        <w:t xml:space="preserve"> in partnership with</w:t>
      </w:r>
      <w:r w:rsidRPr="00B206FF">
        <w:rPr>
          <w:rFonts w:asciiTheme="majorHAnsi" w:hAnsiTheme="majorHAnsi" w:cstheme="majorHAnsi"/>
          <w:sz w:val="20"/>
          <w:szCs w:val="20"/>
        </w:rPr>
        <w:t xml:space="preserve"> Creative Ireland, and working with partners at national and local level, will provide a range of initiatives to support individual and community creativity in the arts, crafting, culture and heritage.</w:t>
      </w:r>
    </w:p>
    <w:p w14:paraId="501B1627" w14:textId="77777777" w:rsidR="00B206FF" w:rsidRPr="00B206FF" w:rsidRDefault="00B206FF" w:rsidP="00B206FF">
      <w:pPr>
        <w:ind w:left="360"/>
        <w:rPr>
          <w:rFonts w:asciiTheme="majorHAnsi" w:hAnsiTheme="majorHAnsi" w:cstheme="majorHAnsi"/>
          <w:sz w:val="20"/>
          <w:szCs w:val="20"/>
        </w:rPr>
      </w:pPr>
    </w:p>
    <w:p w14:paraId="69185402" w14:textId="3616FD9A" w:rsidR="00B206FF" w:rsidRPr="00AA202F" w:rsidRDefault="00B206FF" w:rsidP="00AA202F">
      <w:pPr>
        <w:pStyle w:val="ListParagraph"/>
        <w:numPr>
          <w:ilvl w:val="0"/>
          <w:numId w:val="8"/>
        </w:numPr>
        <w:spacing w:line="259" w:lineRule="auto"/>
        <w:ind w:left="360"/>
        <w:jc w:val="both"/>
        <w:rPr>
          <w:rFonts w:asciiTheme="majorHAnsi" w:hAnsiTheme="majorHAnsi" w:cstheme="majorHAnsi"/>
          <w:sz w:val="20"/>
          <w:szCs w:val="20"/>
        </w:rPr>
      </w:pPr>
      <w:r w:rsidRPr="00AA202F">
        <w:rPr>
          <w:rFonts w:asciiTheme="majorHAnsi" w:hAnsiTheme="majorHAnsi" w:cstheme="majorHAnsi"/>
          <w:b/>
          <w:bCs/>
          <w:sz w:val="20"/>
          <w:szCs w:val="20"/>
        </w:rPr>
        <w:t xml:space="preserve">Eating well - </w:t>
      </w:r>
      <w:proofErr w:type="spellStart"/>
      <w:r w:rsidR="00787603" w:rsidRPr="00787603">
        <w:rPr>
          <w:rFonts w:asciiTheme="majorHAnsi" w:hAnsiTheme="majorHAnsi" w:cstheme="majorHAnsi"/>
          <w:b/>
          <w:bCs/>
          <w:i/>
          <w:iCs/>
          <w:sz w:val="20"/>
          <w:szCs w:val="20"/>
        </w:rPr>
        <w:t>safe</w:t>
      </w:r>
      <w:r w:rsidR="00787603" w:rsidRPr="00787603">
        <w:rPr>
          <w:rFonts w:asciiTheme="majorHAnsi" w:hAnsiTheme="majorHAnsi" w:cstheme="majorHAnsi"/>
          <w:b/>
          <w:bCs/>
          <w:sz w:val="20"/>
          <w:szCs w:val="20"/>
        </w:rPr>
        <w:t>food</w:t>
      </w:r>
      <w:proofErr w:type="spellEnd"/>
      <w:r w:rsidR="00787603" w:rsidRPr="00AA202F">
        <w:rPr>
          <w:rFonts w:asciiTheme="majorHAnsi" w:hAnsiTheme="majorHAnsi" w:cstheme="majorHAnsi"/>
          <w:sz w:val="20"/>
          <w:szCs w:val="20"/>
        </w:rPr>
        <w:t xml:space="preserve"> will implement the next phase of their “START” campaign, focusing on making the most of family time and adding healthy habits.</w:t>
      </w:r>
      <w:r w:rsidR="00787603" w:rsidRPr="00AA202F">
        <w:rPr>
          <w:rFonts w:cstheme="minorHAnsi"/>
          <w:sz w:val="24"/>
          <w:szCs w:val="24"/>
        </w:rPr>
        <w:t xml:space="preserve">  </w:t>
      </w:r>
      <w:r w:rsidRPr="00AA202F">
        <w:rPr>
          <w:rFonts w:asciiTheme="majorHAnsi" w:hAnsiTheme="majorHAnsi" w:cstheme="majorHAnsi"/>
          <w:sz w:val="20"/>
          <w:szCs w:val="20"/>
        </w:rPr>
        <w:t>Bord Bia will provide information and resources to support healthy eating this winter.  In addition, the network of libraries around the country will facilitate a major initiative in early 2021, to support more people to grow their own food</w:t>
      </w:r>
      <w:r w:rsidR="00AA202F">
        <w:rPr>
          <w:rFonts w:asciiTheme="majorHAnsi" w:hAnsiTheme="majorHAnsi" w:cstheme="majorHAnsi"/>
          <w:sz w:val="20"/>
          <w:szCs w:val="20"/>
        </w:rPr>
        <w:t>.</w:t>
      </w:r>
      <w:r w:rsidR="00AA202F" w:rsidRPr="00AA202F">
        <w:rPr>
          <w:rFonts w:cstheme="minorHAnsi"/>
          <w:sz w:val="24"/>
          <w:szCs w:val="24"/>
        </w:rPr>
        <w:t xml:space="preserve"> </w:t>
      </w:r>
    </w:p>
    <w:p w14:paraId="1C76CE0B" w14:textId="77777777" w:rsidR="00AA202F" w:rsidRPr="00AA202F" w:rsidRDefault="00AA202F" w:rsidP="00AA202F">
      <w:pPr>
        <w:spacing w:line="259" w:lineRule="auto"/>
        <w:jc w:val="both"/>
        <w:rPr>
          <w:rFonts w:asciiTheme="majorHAnsi" w:hAnsiTheme="majorHAnsi" w:cstheme="majorHAnsi"/>
          <w:sz w:val="20"/>
          <w:szCs w:val="20"/>
        </w:rPr>
      </w:pPr>
    </w:p>
    <w:p w14:paraId="112F20AE" w14:textId="39A744CE" w:rsidR="00CC1125" w:rsidRPr="00AA202F" w:rsidRDefault="00B206FF" w:rsidP="00AA202F">
      <w:pPr>
        <w:pStyle w:val="ListParagraph"/>
        <w:numPr>
          <w:ilvl w:val="0"/>
          <w:numId w:val="8"/>
        </w:numPr>
        <w:autoSpaceDE w:val="0"/>
        <w:autoSpaceDN w:val="0"/>
        <w:adjustRightInd w:val="0"/>
        <w:spacing w:line="240" w:lineRule="auto"/>
        <w:ind w:left="360"/>
        <w:jc w:val="both"/>
        <w:rPr>
          <w:rFonts w:asciiTheme="majorHAnsi" w:hAnsiTheme="majorHAnsi" w:cstheme="majorHAnsi"/>
          <w:b/>
          <w:bCs/>
          <w:sz w:val="20"/>
          <w:szCs w:val="20"/>
        </w:rPr>
      </w:pPr>
      <w:r w:rsidRPr="00B206FF">
        <w:rPr>
          <w:rFonts w:asciiTheme="majorHAnsi" w:hAnsiTheme="majorHAnsi" w:cstheme="majorHAnsi"/>
          <w:b/>
          <w:bCs/>
          <w:sz w:val="20"/>
          <w:szCs w:val="20"/>
        </w:rPr>
        <w:t>Minding your mood</w:t>
      </w:r>
      <w:r w:rsidRPr="00B206FF">
        <w:rPr>
          <w:rFonts w:asciiTheme="majorHAnsi" w:hAnsiTheme="majorHAnsi" w:cstheme="majorHAnsi"/>
          <w:sz w:val="20"/>
          <w:szCs w:val="20"/>
        </w:rPr>
        <w:t xml:space="preserve"> –</w:t>
      </w:r>
      <w:r w:rsidR="00AA202F">
        <w:rPr>
          <w:rFonts w:asciiTheme="majorHAnsi" w:hAnsiTheme="majorHAnsi" w:cstheme="majorHAnsi"/>
          <w:sz w:val="20"/>
          <w:szCs w:val="20"/>
        </w:rPr>
        <w:t xml:space="preserve"> </w:t>
      </w:r>
      <w:r w:rsidRPr="00AA202F">
        <w:rPr>
          <w:rFonts w:asciiTheme="majorHAnsi" w:hAnsiTheme="majorHAnsi" w:cstheme="majorHAnsi"/>
          <w:sz w:val="20"/>
          <w:szCs w:val="20"/>
        </w:rPr>
        <w:t>The HSE will launch a series of “Minding Your Wellbeing” resources in the coming days.  In addition, the Children and Young Peoples’ Services Committees (CYPSC) around the country are being supported to provide</w:t>
      </w:r>
      <w:r w:rsidR="00AA202F">
        <w:rPr>
          <w:rFonts w:asciiTheme="majorHAnsi" w:hAnsiTheme="majorHAnsi" w:cstheme="majorHAnsi"/>
          <w:sz w:val="20"/>
          <w:szCs w:val="20"/>
        </w:rPr>
        <w:t xml:space="preserve"> relevant</w:t>
      </w:r>
      <w:r w:rsidRPr="00AA202F">
        <w:rPr>
          <w:rFonts w:asciiTheme="majorHAnsi" w:hAnsiTheme="majorHAnsi" w:cstheme="majorHAnsi"/>
          <w:sz w:val="20"/>
          <w:szCs w:val="20"/>
        </w:rPr>
        <w:t xml:space="preserve"> </w:t>
      </w:r>
      <w:r w:rsidR="00AA202F">
        <w:rPr>
          <w:rFonts w:asciiTheme="majorHAnsi" w:hAnsiTheme="majorHAnsi" w:cstheme="majorHAnsi"/>
          <w:sz w:val="20"/>
          <w:szCs w:val="20"/>
        </w:rPr>
        <w:t>activities and supports</w:t>
      </w:r>
      <w:r w:rsidRPr="00AA202F">
        <w:rPr>
          <w:rFonts w:asciiTheme="majorHAnsi" w:hAnsiTheme="majorHAnsi" w:cstheme="majorHAnsi"/>
          <w:sz w:val="20"/>
          <w:szCs w:val="20"/>
        </w:rPr>
        <w:t xml:space="preserve"> to children, young people and families over the coming months</w:t>
      </w:r>
      <w:r w:rsidRPr="00AA202F">
        <w:rPr>
          <w:rFonts w:cstheme="minorHAnsi"/>
          <w:sz w:val="24"/>
          <w:szCs w:val="24"/>
        </w:rPr>
        <w:t>.</w:t>
      </w:r>
    </w:p>
    <w:p w14:paraId="616F690C" w14:textId="77777777" w:rsidR="00CC1125" w:rsidRDefault="00CC1125" w:rsidP="00B206FF">
      <w:pPr>
        <w:rPr>
          <w:rFonts w:ascii="Calibri" w:eastAsia="Calibri" w:hAnsi="Calibri" w:cs="Calibri"/>
          <w:b/>
          <w:sz w:val="24"/>
          <w:szCs w:val="24"/>
        </w:rPr>
      </w:pPr>
    </w:p>
    <w:p w14:paraId="6B437298" w14:textId="58056137" w:rsidR="00485F38" w:rsidRDefault="00ED52D6">
      <w:pPr>
        <w:rPr>
          <w:rFonts w:ascii="Calibri" w:eastAsia="Calibri" w:hAnsi="Calibri" w:cs="Calibri"/>
          <w:b/>
          <w:sz w:val="24"/>
          <w:szCs w:val="24"/>
        </w:rPr>
      </w:pPr>
      <w:r>
        <w:rPr>
          <w:rFonts w:ascii="Calibri" w:eastAsia="Calibri" w:hAnsi="Calibri" w:cs="Calibri"/>
          <w:b/>
          <w:sz w:val="24"/>
          <w:szCs w:val="24"/>
        </w:rPr>
        <w:t xml:space="preserve">CAMPAIGN </w:t>
      </w:r>
      <w:r w:rsidR="003022C9">
        <w:rPr>
          <w:rFonts w:ascii="Calibri" w:eastAsia="Calibri" w:hAnsi="Calibri" w:cs="Calibri"/>
          <w:b/>
          <w:sz w:val="24"/>
          <w:szCs w:val="24"/>
        </w:rPr>
        <w:t>PARTNERS</w:t>
      </w:r>
    </w:p>
    <w:p w14:paraId="604C9C13" w14:textId="75588F84" w:rsidR="00ED52D6" w:rsidRPr="003022C9" w:rsidRDefault="00ED52D6" w:rsidP="00ED52D6">
      <w:pPr>
        <w:spacing w:after="200"/>
        <w:rPr>
          <w:rFonts w:asciiTheme="majorHAnsi" w:hAnsiTheme="majorHAnsi" w:cstheme="majorHAnsi"/>
          <w:iCs/>
          <w:sz w:val="20"/>
          <w:szCs w:val="20"/>
        </w:rPr>
      </w:pPr>
      <w:r w:rsidRPr="003022C9">
        <w:rPr>
          <w:rFonts w:asciiTheme="majorHAnsi" w:hAnsiTheme="majorHAnsi" w:cstheme="majorHAnsi"/>
          <w:sz w:val="20"/>
          <w:szCs w:val="20"/>
        </w:rPr>
        <w:t xml:space="preserve">Your </w:t>
      </w:r>
      <w:r w:rsidR="00A4168A" w:rsidRPr="003022C9">
        <w:rPr>
          <w:rFonts w:asciiTheme="majorHAnsi" w:hAnsiTheme="majorHAnsi" w:cstheme="majorHAnsi"/>
          <w:sz w:val="20"/>
          <w:szCs w:val="20"/>
        </w:rPr>
        <w:t xml:space="preserve">local </w:t>
      </w:r>
      <w:r w:rsidRPr="003022C9">
        <w:rPr>
          <w:rFonts w:asciiTheme="majorHAnsi" w:hAnsiTheme="majorHAnsi" w:cstheme="majorHAnsi"/>
          <w:sz w:val="20"/>
          <w:szCs w:val="20"/>
        </w:rPr>
        <w:t xml:space="preserve">response to this campaign </w:t>
      </w:r>
      <w:r w:rsidR="00CC1125">
        <w:rPr>
          <w:rFonts w:asciiTheme="majorHAnsi" w:hAnsiTheme="majorHAnsi" w:cstheme="majorHAnsi"/>
          <w:sz w:val="20"/>
          <w:szCs w:val="20"/>
        </w:rPr>
        <w:t xml:space="preserve">is </w:t>
      </w:r>
      <w:r w:rsidRPr="003022C9">
        <w:rPr>
          <w:rFonts w:asciiTheme="majorHAnsi" w:hAnsiTheme="majorHAnsi" w:cstheme="majorHAnsi"/>
          <w:sz w:val="20"/>
          <w:szCs w:val="20"/>
        </w:rPr>
        <w:t xml:space="preserve">a </w:t>
      </w:r>
      <w:proofErr w:type="gramStart"/>
      <w:r w:rsidRPr="003022C9">
        <w:rPr>
          <w:rFonts w:asciiTheme="majorHAnsi" w:hAnsiTheme="majorHAnsi" w:cstheme="majorHAnsi"/>
          <w:sz w:val="20"/>
          <w:szCs w:val="20"/>
        </w:rPr>
        <w:t>really welcome</w:t>
      </w:r>
      <w:proofErr w:type="gramEnd"/>
      <w:r w:rsidRPr="003022C9">
        <w:rPr>
          <w:rFonts w:asciiTheme="majorHAnsi" w:hAnsiTheme="majorHAnsi" w:cstheme="majorHAnsi"/>
          <w:sz w:val="20"/>
          <w:szCs w:val="20"/>
        </w:rPr>
        <w:t xml:space="preserve"> addition and adapting </w:t>
      </w:r>
      <w:r w:rsidR="00CE6043">
        <w:rPr>
          <w:rFonts w:asciiTheme="majorHAnsi" w:hAnsiTheme="majorHAnsi" w:cstheme="majorHAnsi"/>
          <w:sz w:val="20"/>
          <w:szCs w:val="20"/>
        </w:rPr>
        <w:t>your</w:t>
      </w:r>
      <w:r w:rsidRPr="003022C9">
        <w:rPr>
          <w:rFonts w:asciiTheme="majorHAnsi" w:hAnsiTheme="majorHAnsi" w:cstheme="majorHAnsi"/>
          <w:sz w:val="20"/>
          <w:szCs w:val="20"/>
        </w:rPr>
        <w:t xml:space="preserve"> content to </w:t>
      </w:r>
      <w:r w:rsidR="00CE6043">
        <w:rPr>
          <w:rFonts w:asciiTheme="majorHAnsi" w:hAnsiTheme="majorHAnsi" w:cstheme="majorHAnsi"/>
          <w:sz w:val="20"/>
          <w:szCs w:val="20"/>
        </w:rPr>
        <w:t>fit the campaign</w:t>
      </w:r>
      <w:r w:rsidR="009A6210" w:rsidRPr="003022C9">
        <w:rPr>
          <w:rFonts w:asciiTheme="majorHAnsi" w:hAnsiTheme="majorHAnsi" w:cstheme="majorHAnsi"/>
          <w:sz w:val="20"/>
          <w:szCs w:val="20"/>
        </w:rPr>
        <w:t xml:space="preserve"> </w:t>
      </w:r>
      <w:r w:rsidRPr="003022C9">
        <w:rPr>
          <w:rFonts w:asciiTheme="majorHAnsi" w:hAnsiTheme="majorHAnsi" w:cstheme="majorHAnsi"/>
          <w:sz w:val="20"/>
          <w:szCs w:val="20"/>
        </w:rPr>
        <w:t xml:space="preserve">will help </w:t>
      </w:r>
      <w:r w:rsidR="00CE6043">
        <w:rPr>
          <w:rFonts w:asciiTheme="majorHAnsi" w:hAnsiTheme="majorHAnsi" w:cstheme="majorHAnsi"/>
          <w:sz w:val="20"/>
          <w:szCs w:val="20"/>
        </w:rPr>
        <w:t>us all push out further the</w:t>
      </w:r>
      <w:r w:rsidRPr="003022C9">
        <w:rPr>
          <w:rFonts w:asciiTheme="majorHAnsi" w:hAnsiTheme="majorHAnsi" w:cstheme="majorHAnsi"/>
          <w:sz w:val="20"/>
          <w:szCs w:val="20"/>
        </w:rPr>
        <w:t xml:space="preserve"> local initiatives and resources which </w:t>
      </w:r>
      <w:r w:rsidR="00CE6043">
        <w:rPr>
          <w:rFonts w:asciiTheme="majorHAnsi" w:hAnsiTheme="majorHAnsi" w:cstheme="majorHAnsi"/>
          <w:sz w:val="20"/>
          <w:szCs w:val="20"/>
        </w:rPr>
        <w:t>you have</w:t>
      </w:r>
      <w:r w:rsidRPr="003022C9">
        <w:rPr>
          <w:rFonts w:asciiTheme="majorHAnsi" w:hAnsiTheme="majorHAnsi" w:cstheme="majorHAnsi"/>
          <w:sz w:val="20"/>
          <w:szCs w:val="20"/>
        </w:rPr>
        <w:t xml:space="preserve"> developed to help people cope at this time. </w:t>
      </w:r>
    </w:p>
    <w:p w14:paraId="24B97E28" w14:textId="62071C21" w:rsidR="00A4168A" w:rsidRPr="003022C9" w:rsidRDefault="00F71B16" w:rsidP="00ED52D6">
      <w:pPr>
        <w:autoSpaceDE w:val="0"/>
        <w:autoSpaceDN w:val="0"/>
        <w:adjustRightInd w:val="0"/>
        <w:spacing w:line="240" w:lineRule="auto"/>
        <w:jc w:val="both"/>
        <w:rPr>
          <w:rFonts w:asciiTheme="majorHAnsi" w:hAnsiTheme="majorHAnsi" w:cstheme="majorHAnsi"/>
          <w:iCs/>
          <w:sz w:val="20"/>
          <w:szCs w:val="20"/>
        </w:rPr>
      </w:pPr>
      <w:r w:rsidRPr="003022C9">
        <w:rPr>
          <w:rFonts w:asciiTheme="majorHAnsi" w:hAnsiTheme="majorHAnsi" w:cstheme="majorHAnsi"/>
          <w:iCs/>
          <w:sz w:val="20"/>
          <w:szCs w:val="20"/>
        </w:rPr>
        <w:t xml:space="preserve">We will make the campaign creative materials </w:t>
      </w:r>
      <w:r w:rsidR="00ED52D6" w:rsidRPr="003022C9">
        <w:rPr>
          <w:rFonts w:asciiTheme="majorHAnsi" w:hAnsiTheme="majorHAnsi" w:cstheme="majorHAnsi"/>
          <w:iCs/>
          <w:sz w:val="20"/>
          <w:szCs w:val="20"/>
        </w:rPr>
        <w:t>(</w:t>
      </w:r>
      <w:r w:rsidR="00CE6043">
        <w:rPr>
          <w:rFonts w:asciiTheme="majorHAnsi" w:hAnsiTheme="majorHAnsi" w:cstheme="majorHAnsi"/>
          <w:iCs/>
          <w:sz w:val="20"/>
          <w:szCs w:val="20"/>
        </w:rPr>
        <w:t>web/</w:t>
      </w:r>
      <w:r w:rsidR="00ED52D6" w:rsidRPr="003022C9">
        <w:rPr>
          <w:rFonts w:asciiTheme="majorHAnsi" w:hAnsiTheme="majorHAnsi" w:cstheme="majorHAnsi"/>
          <w:iCs/>
          <w:sz w:val="20"/>
          <w:szCs w:val="20"/>
        </w:rPr>
        <w:t xml:space="preserve">radio/video/digital/social) </w:t>
      </w:r>
      <w:r w:rsidRPr="003022C9">
        <w:rPr>
          <w:rFonts w:asciiTheme="majorHAnsi" w:hAnsiTheme="majorHAnsi" w:cstheme="majorHAnsi"/>
          <w:iCs/>
          <w:sz w:val="20"/>
          <w:szCs w:val="20"/>
        </w:rPr>
        <w:t xml:space="preserve">available to you so that you can badge your work streams with the </w:t>
      </w:r>
      <w:r w:rsidR="00707EC6">
        <w:rPr>
          <w:rFonts w:asciiTheme="majorHAnsi" w:hAnsiTheme="majorHAnsi" w:cstheme="majorHAnsi"/>
          <w:iCs/>
          <w:sz w:val="20"/>
          <w:szCs w:val="20"/>
        </w:rPr>
        <w:t>‘Keep Well’ creative</w:t>
      </w:r>
      <w:r w:rsidRPr="003022C9">
        <w:rPr>
          <w:rFonts w:asciiTheme="majorHAnsi" w:hAnsiTheme="majorHAnsi" w:cstheme="majorHAnsi"/>
          <w:iCs/>
          <w:sz w:val="20"/>
          <w:szCs w:val="20"/>
        </w:rPr>
        <w:t>.</w:t>
      </w:r>
      <w:r w:rsidR="00A4168A" w:rsidRPr="003022C9">
        <w:rPr>
          <w:rFonts w:asciiTheme="majorHAnsi" w:hAnsiTheme="majorHAnsi" w:cstheme="majorHAnsi"/>
          <w:iCs/>
          <w:sz w:val="20"/>
          <w:szCs w:val="20"/>
        </w:rPr>
        <w:t xml:space="preserve"> </w:t>
      </w:r>
    </w:p>
    <w:p w14:paraId="04A52B98" w14:textId="77777777" w:rsidR="00A4168A" w:rsidRPr="003022C9" w:rsidRDefault="00A4168A" w:rsidP="00ED52D6">
      <w:pPr>
        <w:autoSpaceDE w:val="0"/>
        <w:autoSpaceDN w:val="0"/>
        <w:adjustRightInd w:val="0"/>
        <w:spacing w:line="240" w:lineRule="auto"/>
        <w:jc w:val="both"/>
        <w:rPr>
          <w:rFonts w:asciiTheme="majorHAnsi" w:hAnsiTheme="majorHAnsi" w:cstheme="majorHAnsi"/>
          <w:iCs/>
          <w:sz w:val="20"/>
          <w:szCs w:val="20"/>
        </w:rPr>
      </w:pPr>
    </w:p>
    <w:bookmarkEnd w:id="4"/>
    <w:p w14:paraId="73E6E5C5" w14:textId="77777777" w:rsidR="00AA202F" w:rsidRDefault="009A6210" w:rsidP="009A6210">
      <w:pPr>
        <w:spacing w:after="200"/>
        <w:rPr>
          <w:rFonts w:asciiTheme="majorHAnsi" w:hAnsiTheme="majorHAnsi" w:cstheme="majorHAnsi"/>
          <w:iCs/>
          <w:sz w:val="20"/>
          <w:szCs w:val="20"/>
        </w:rPr>
      </w:pPr>
      <w:r w:rsidRPr="003022C9">
        <w:rPr>
          <w:rFonts w:asciiTheme="majorHAnsi" w:hAnsiTheme="majorHAnsi" w:cstheme="majorHAnsi"/>
          <w:iCs/>
          <w:sz w:val="20"/>
          <w:szCs w:val="20"/>
        </w:rPr>
        <w:t>We encourage the generation of ideas that could be implemented nationally or locally and to align any relevant initiatives, already underway or in development, under “</w:t>
      </w:r>
      <w:r w:rsidR="007769B2">
        <w:rPr>
          <w:rFonts w:asciiTheme="majorHAnsi" w:hAnsiTheme="majorHAnsi" w:cstheme="majorHAnsi"/>
          <w:i/>
          <w:sz w:val="20"/>
          <w:szCs w:val="20"/>
        </w:rPr>
        <w:t>Keep Well – in Your community”</w:t>
      </w:r>
      <w:r w:rsidRPr="003022C9">
        <w:rPr>
          <w:rFonts w:asciiTheme="majorHAnsi" w:hAnsiTheme="majorHAnsi" w:cstheme="majorHAnsi"/>
          <w:iCs/>
          <w:sz w:val="20"/>
          <w:szCs w:val="20"/>
        </w:rPr>
        <w:t xml:space="preserve">. </w:t>
      </w:r>
    </w:p>
    <w:p w14:paraId="1ABAD19C" w14:textId="14350D31" w:rsidR="00B206FF" w:rsidRPr="00EA713F" w:rsidRDefault="009A6210" w:rsidP="009A6210">
      <w:pPr>
        <w:spacing w:after="200"/>
        <w:rPr>
          <w:rFonts w:asciiTheme="majorHAnsi" w:hAnsiTheme="majorHAnsi" w:cstheme="majorHAnsi"/>
          <w:iCs/>
          <w:sz w:val="20"/>
          <w:szCs w:val="20"/>
        </w:rPr>
      </w:pPr>
      <w:r w:rsidRPr="003022C9">
        <w:rPr>
          <w:rFonts w:asciiTheme="majorHAnsi" w:hAnsiTheme="majorHAnsi" w:cstheme="majorHAnsi"/>
          <w:iCs/>
          <w:sz w:val="20"/>
          <w:szCs w:val="20"/>
        </w:rPr>
        <w:t xml:space="preserve"> Please do not hesitate to get in touch with ideas. </w:t>
      </w:r>
    </w:p>
    <w:p w14:paraId="7363FD87" w14:textId="5E02218C" w:rsidR="00B206FF" w:rsidRDefault="00B206FF" w:rsidP="009A6210">
      <w:pPr>
        <w:spacing w:after="200"/>
        <w:rPr>
          <w:rFonts w:asciiTheme="majorHAnsi" w:hAnsiTheme="majorHAnsi" w:cstheme="majorHAnsi"/>
          <w:b/>
          <w:bCs/>
          <w:iCs/>
          <w:sz w:val="20"/>
          <w:szCs w:val="20"/>
        </w:rPr>
      </w:pPr>
      <w:r>
        <w:rPr>
          <w:rFonts w:asciiTheme="majorHAnsi" w:hAnsiTheme="majorHAnsi" w:cstheme="majorHAnsi"/>
          <w:b/>
          <w:bCs/>
          <w:iCs/>
          <w:sz w:val="20"/>
          <w:szCs w:val="20"/>
        </w:rPr>
        <w:t>#</w:t>
      </w:r>
      <w:proofErr w:type="spellStart"/>
      <w:r>
        <w:rPr>
          <w:rFonts w:asciiTheme="majorHAnsi" w:hAnsiTheme="majorHAnsi" w:cstheme="majorHAnsi"/>
          <w:b/>
          <w:bCs/>
          <w:iCs/>
          <w:sz w:val="20"/>
          <w:szCs w:val="20"/>
        </w:rPr>
        <w:t>Keepwell</w:t>
      </w:r>
      <w:proofErr w:type="spellEnd"/>
    </w:p>
    <w:p w14:paraId="3E3CBDD4" w14:textId="6A68EF17" w:rsidR="009A6210" w:rsidRPr="007769B2" w:rsidRDefault="00EA713F" w:rsidP="009A6210">
      <w:pPr>
        <w:spacing w:after="200"/>
        <w:rPr>
          <w:rFonts w:asciiTheme="majorHAnsi" w:hAnsiTheme="majorHAnsi" w:cstheme="majorHAnsi"/>
          <w:b/>
          <w:bCs/>
          <w:iCs/>
          <w:sz w:val="20"/>
          <w:szCs w:val="20"/>
        </w:rPr>
      </w:pPr>
      <w:r>
        <w:rPr>
          <w:rFonts w:asciiTheme="majorHAnsi" w:hAnsiTheme="majorHAnsi" w:cstheme="majorHAnsi"/>
          <w:noProof/>
          <w:sz w:val="20"/>
          <w:szCs w:val="20"/>
        </w:rPr>
        <w:drawing>
          <wp:inline distT="0" distB="0" distL="0" distR="0" wp14:anchorId="149E102A" wp14:editId="0EDEC585">
            <wp:extent cx="1866900" cy="1120140"/>
            <wp:effectExtent l="0" t="0" r="0" b="3810"/>
            <wp:docPr id="1" name="Picture 1" descr="A person standing in a kitch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ting we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6900" cy="1120140"/>
                    </a:xfrm>
                    <a:prstGeom prst="rect">
                      <a:avLst/>
                    </a:prstGeom>
                  </pic:spPr>
                </pic:pic>
              </a:graphicData>
            </a:graphic>
          </wp:inline>
        </w:drawing>
      </w:r>
      <w:r>
        <w:rPr>
          <w:rFonts w:asciiTheme="majorHAnsi" w:hAnsiTheme="majorHAnsi" w:cstheme="majorHAnsi"/>
          <w:b/>
          <w:bCs/>
          <w:iCs/>
          <w:sz w:val="20"/>
          <w:szCs w:val="20"/>
        </w:rPr>
        <w:t xml:space="preserve">   </w:t>
      </w:r>
      <w:r>
        <w:rPr>
          <w:rFonts w:asciiTheme="majorHAnsi" w:hAnsiTheme="majorHAnsi" w:cstheme="majorHAnsi"/>
          <w:b/>
          <w:bCs/>
          <w:iCs/>
          <w:noProof/>
          <w:sz w:val="20"/>
          <w:szCs w:val="20"/>
        </w:rPr>
        <w:drawing>
          <wp:inline distT="0" distB="0" distL="0" distR="0" wp14:anchorId="1E7548F4" wp14:editId="676A72D5">
            <wp:extent cx="1866900" cy="1120140"/>
            <wp:effectExtent l="0" t="0" r="0" b="3810"/>
            <wp:docPr id="7" name="Picture 7" descr="A picture containing green, sitting, room, liv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cal Resourc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6900" cy="1120140"/>
                    </a:xfrm>
                    <a:prstGeom prst="rect">
                      <a:avLst/>
                    </a:prstGeom>
                  </pic:spPr>
                </pic:pic>
              </a:graphicData>
            </a:graphic>
          </wp:inline>
        </w:drawing>
      </w:r>
      <w:r>
        <w:rPr>
          <w:rFonts w:asciiTheme="majorHAnsi" w:hAnsiTheme="majorHAnsi" w:cstheme="majorHAnsi"/>
          <w:b/>
          <w:bCs/>
          <w:iCs/>
          <w:sz w:val="20"/>
          <w:szCs w:val="20"/>
        </w:rPr>
        <w:t xml:space="preserve">  </w:t>
      </w:r>
      <w:r>
        <w:rPr>
          <w:rFonts w:asciiTheme="majorHAnsi" w:hAnsiTheme="majorHAnsi" w:cstheme="majorHAnsi"/>
          <w:b/>
          <w:bCs/>
          <w:iCs/>
          <w:noProof/>
          <w:sz w:val="20"/>
          <w:szCs w:val="20"/>
        </w:rPr>
        <w:drawing>
          <wp:inline distT="0" distB="0" distL="0" distR="0" wp14:anchorId="6833187A" wp14:editId="561665AC">
            <wp:extent cx="1895475" cy="1137285"/>
            <wp:effectExtent l="0" t="0" r="9525" b="5715"/>
            <wp:docPr id="8" name="Picture 8" descr="A person standing in front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witching of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5475" cy="1137285"/>
                    </a:xfrm>
                    <a:prstGeom prst="rect">
                      <a:avLst/>
                    </a:prstGeom>
                  </pic:spPr>
                </pic:pic>
              </a:graphicData>
            </a:graphic>
          </wp:inline>
        </w:drawing>
      </w:r>
    </w:p>
    <w:sectPr w:rsidR="009A6210" w:rsidRPr="007769B2">
      <w:pgSz w:w="12240" w:h="15840"/>
      <w:pgMar w:top="180" w:right="1440" w:bottom="2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verta for TBWA Light">
    <w:altName w:val="Cambria"/>
    <w:panose1 w:val="00000000000000000000"/>
    <w:charset w:val="00"/>
    <w:family w:val="roman"/>
    <w:notTrueType/>
    <w:pitch w:val="default"/>
  </w:font>
  <w:font w:name="Averta for TBWA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FDC552C"/>
    <w:lvl w:ilvl="0">
      <w:numFmt w:val="bullet"/>
      <w:lvlText w:val="*"/>
      <w:lvlJc w:val="left"/>
    </w:lvl>
  </w:abstractNum>
  <w:abstractNum w:abstractNumId="1" w15:restartNumberingAfterBreak="0">
    <w:nsid w:val="0F0574DA"/>
    <w:multiLevelType w:val="hybridMultilevel"/>
    <w:tmpl w:val="56683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5E4543"/>
    <w:multiLevelType w:val="hybridMultilevel"/>
    <w:tmpl w:val="A7EA5DC0"/>
    <w:lvl w:ilvl="0" w:tplc="2FDC552C">
      <w:numFmt w:val="bullet"/>
      <w:lvlText w:val=""/>
      <w:legacy w:legacy="1" w:legacySpace="0" w:legacyIndent="0"/>
      <w:lvlJc w:val="left"/>
      <w:rPr>
        <w:rFonts w:ascii="Symbol" w:hAnsi="Symbol" w:hint="default"/>
        <w:sz w:val="22"/>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3" w15:restartNumberingAfterBreak="0">
    <w:nsid w:val="19FE6AE8"/>
    <w:multiLevelType w:val="hybridMultilevel"/>
    <w:tmpl w:val="34642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461CC7"/>
    <w:multiLevelType w:val="hybridMultilevel"/>
    <w:tmpl w:val="55B0CF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74F5544"/>
    <w:multiLevelType w:val="hybridMultilevel"/>
    <w:tmpl w:val="FEC20B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BFD60C9"/>
    <w:multiLevelType w:val="hybridMultilevel"/>
    <w:tmpl w:val="A5DED9D6"/>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4E92885"/>
    <w:multiLevelType w:val="hybridMultilevel"/>
    <w:tmpl w:val="1B3AD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0B039F"/>
    <w:multiLevelType w:val="hybridMultilevel"/>
    <w:tmpl w:val="42C6F5A4"/>
    <w:lvl w:ilvl="0" w:tplc="2FDC552C">
      <w:numFmt w:val="bullet"/>
      <w:lvlText w:val=""/>
      <w:legacy w:legacy="1" w:legacySpace="0" w:legacyIndent="0"/>
      <w:lvlJc w:val="left"/>
      <w:rPr>
        <w:rFonts w:ascii="Symbol" w:hAnsi="Symbol" w:hint="default"/>
        <w:sz w:val="22"/>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2"/>
  </w:num>
  <w:num w:numId="4">
    <w:abstractNumId w:val="8"/>
  </w:num>
  <w:num w:numId="5">
    <w:abstractNumId w:val="5"/>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874"/>
    <w:rsid w:val="00010BF5"/>
    <w:rsid w:val="00045819"/>
    <w:rsid w:val="00074C57"/>
    <w:rsid w:val="001E6A2D"/>
    <w:rsid w:val="002D1DF9"/>
    <w:rsid w:val="002F18EE"/>
    <w:rsid w:val="003022C9"/>
    <w:rsid w:val="003029C8"/>
    <w:rsid w:val="00334637"/>
    <w:rsid w:val="00342C74"/>
    <w:rsid w:val="00390C70"/>
    <w:rsid w:val="00391778"/>
    <w:rsid w:val="00424384"/>
    <w:rsid w:val="00485F38"/>
    <w:rsid w:val="004C6874"/>
    <w:rsid w:val="004D64F7"/>
    <w:rsid w:val="0052179C"/>
    <w:rsid w:val="00573142"/>
    <w:rsid w:val="006D5C28"/>
    <w:rsid w:val="006E2F8B"/>
    <w:rsid w:val="006F54F3"/>
    <w:rsid w:val="00707EC6"/>
    <w:rsid w:val="007459DC"/>
    <w:rsid w:val="007769B2"/>
    <w:rsid w:val="00787603"/>
    <w:rsid w:val="007A7B90"/>
    <w:rsid w:val="00813E6D"/>
    <w:rsid w:val="00825F30"/>
    <w:rsid w:val="008E23B2"/>
    <w:rsid w:val="008E7CE4"/>
    <w:rsid w:val="009A6210"/>
    <w:rsid w:val="009F3B5E"/>
    <w:rsid w:val="00A4168A"/>
    <w:rsid w:val="00A67542"/>
    <w:rsid w:val="00AA202F"/>
    <w:rsid w:val="00B206FF"/>
    <w:rsid w:val="00B27D17"/>
    <w:rsid w:val="00BA68A0"/>
    <w:rsid w:val="00BB51BC"/>
    <w:rsid w:val="00C61198"/>
    <w:rsid w:val="00CC1125"/>
    <w:rsid w:val="00CD01E8"/>
    <w:rsid w:val="00CE6043"/>
    <w:rsid w:val="00D34B3B"/>
    <w:rsid w:val="00DA1074"/>
    <w:rsid w:val="00E168C2"/>
    <w:rsid w:val="00E61946"/>
    <w:rsid w:val="00E6431B"/>
    <w:rsid w:val="00EA713F"/>
    <w:rsid w:val="00ED52D6"/>
    <w:rsid w:val="00F71B16"/>
    <w:rsid w:val="00FB18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342F"/>
  <w15:docId w15:val="{11CCBC22-1F3B-4D1C-ADEA-9C7FD42B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E23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B2"/>
    <w:rPr>
      <w:rFonts w:ascii="Segoe UI" w:hAnsi="Segoe UI" w:cs="Segoe UI"/>
      <w:sz w:val="18"/>
      <w:szCs w:val="18"/>
    </w:rPr>
  </w:style>
  <w:style w:type="paragraph" w:styleId="ListParagraph">
    <w:name w:val="List Paragraph"/>
    <w:basedOn w:val="Normal"/>
    <w:uiPriority w:val="34"/>
    <w:qFormat/>
    <w:rsid w:val="00485F38"/>
    <w:pPr>
      <w:ind w:left="720"/>
      <w:contextualSpacing/>
    </w:pPr>
  </w:style>
  <w:style w:type="paragraph" w:styleId="NormalWeb">
    <w:name w:val="Normal (Web)"/>
    <w:basedOn w:val="Normal"/>
    <w:uiPriority w:val="99"/>
    <w:unhideWhenUsed/>
    <w:rsid w:val="006F54F3"/>
    <w:pPr>
      <w:spacing w:before="100" w:beforeAutospacing="1" w:after="100" w:afterAutospacing="1" w:line="240" w:lineRule="auto"/>
    </w:pPr>
    <w:rPr>
      <w:rFonts w:ascii="Times New Roman" w:eastAsia="Times New Roman" w:hAnsi="Times New Roman" w:cs="Times New Roman"/>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2941">
      <w:bodyDiv w:val="1"/>
      <w:marLeft w:val="0"/>
      <w:marRight w:val="0"/>
      <w:marTop w:val="0"/>
      <w:marBottom w:val="0"/>
      <w:divBdr>
        <w:top w:val="none" w:sz="0" w:space="0" w:color="auto"/>
        <w:left w:val="none" w:sz="0" w:space="0" w:color="auto"/>
        <w:bottom w:val="none" w:sz="0" w:space="0" w:color="auto"/>
        <w:right w:val="none" w:sz="0" w:space="0" w:color="auto"/>
      </w:divBdr>
    </w:div>
    <w:div w:id="708266682">
      <w:bodyDiv w:val="1"/>
      <w:marLeft w:val="0"/>
      <w:marRight w:val="0"/>
      <w:marTop w:val="0"/>
      <w:marBottom w:val="0"/>
      <w:divBdr>
        <w:top w:val="none" w:sz="0" w:space="0" w:color="auto"/>
        <w:left w:val="none" w:sz="0" w:space="0" w:color="auto"/>
        <w:bottom w:val="none" w:sz="0" w:space="0" w:color="auto"/>
        <w:right w:val="none" w:sz="0" w:space="0" w:color="auto"/>
      </w:divBdr>
    </w:div>
    <w:div w:id="1239948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Gilligan</dc:creator>
  <cp:lastModifiedBy>Sheila Caulfield</cp:lastModifiedBy>
  <cp:revision>2</cp:revision>
  <cp:lastPrinted>2020-10-29T09:55:00Z</cp:lastPrinted>
  <dcterms:created xsi:type="dcterms:W3CDTF">2020-10-29T10:45:00Z</dcterms:created>
  <dcterms:modified xsi:type="dcterms:W3CDTF">2020-10-29T10:45:00Z</dcterms:modified>
</cp:coreProperties>
</file>